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781F" w:rsidRPr="00C6282C" w:rsidRDefault="0013781F" w:rsidP="009E4B16">
      <w:pPr>
        <w:rPr>
          <w:lang w:eastAsia="ru-RU"/>
        </w:rPr>
      </w:pPr>
    </w:p>
    <w:p w:rsidR="0013781F" w:rsidRPr="00C6282C" w:rsidRDefault="0013781F" w:rsidP="009E4B16">
      <w:pPr>
        <w:rPr>
          <w:lang w:eastAsia="ru-RU"/>
        </w:rPr>
      </w:pPr>
    </w:p>
    <w:p w:rsidR="0013781F" w:rsidRPr="00C6282C" w:rsidRDefault="008F5990" w:rsidP="00032C02">
      <w:pPr>
        <w:jc w:val="right"/>
        <w:rPr>
          <w:rFonts w:ascii="Arial" w:hAnsi="Arial" w:cs="Arial"/>
          <w:i/>
          <w:sz w:val="32"/>
          <w:lang w:eastAsia="ru-RU"/>
        </w:rPr>
      </w:pPr>
      <w:r w:rsidRPr="00C6282C">
        <w:rPr>
          <w:rFonts w:ascii="Arial" w:hAnsi="Arial" w:cs="Arial"/>
          <w:i/>
          <w:sz w:val="32"/>
          <w:highlight w:val="lightGray"/>
          <w:lang w:eastAsia="ru-RU"/>
        </w:rPr>
        <w:t>ПРИКЛАД</w:t>
      </w:r>
    </w:p>
    <w:p w:rsidR="0013781F" w:rsidRPr="00C6282C" w:rsidRDefault="0013781F" w:rsidP="009E4B16">
      <w:pPr>
        <w:rPr>
          <w:lang w:eastAsia="ru-RU"/>
        </w:rPr>
      </w:pPr>
    </w:p>
    <w:p w:rsidR="004717F2" w:rsidRPr="00C6282C" w:rsidRDefault="004717F2" w:rsidP="009E4B16">
      <w:pPr>
        <w:rPr>
          <w:lang w:eastAsia="ru-RU"/>
        </w:rPr>
      </w:pPr>
    </w:p>
    <w:p w:rsidR="004717F2" w:rsidRPr="00C6282C" w:rsidRDefault="004717F2" w:rsidP="009E4B16">
      <w:pPr>
        <w:rPr>
          <w:lang w:eastAsia="ru-RU"/>
        </w:rPr>
      </w:pPr>
    </w:p>
    <w:p w:rsidR="009A010A" w:rsidRPr="00C6282C" w:rsidRDefault="00024CF4" w:rsidP="0013781F">
      <w:pPr>
        <w:jc w:val="center"/>
        <w:rPr>
          <w:rFonts w:ascii="Arial" w:hAnsi="Arial" w:cs="Arial"/>
          <w:b/>
          <w:sz w:val="32"/>
        </w:rPr>
      </w:pPr>
      <w:r w:rsidRPr="00C6282C">
        <w:rPr>
          <w:rFonts w:ascii="Arial" w:hAnsi="Arial" w:cs="Arial"/>
          <w:b/>
          <w:sz w:val="32"/>
          <w:lang w:eastAsia="ru-RU"/>
        </w:rPr>
        <w:t xml:space="preserve">Процедура щодо </w:t>
      </w:r>
      <w:r w:rsidRPr="00C6282C">
        <w:rPr>
          <w:rFonts w:ascii="Arial" w:hAnsi="Arial" w:cs="Arial"/>
          <w:b/>
          <w:sz w:val="32"/>
        </w:rPr>
        <w:t xml:space="preserve">організації </w:t>
      </w:r>
      <w:r w:rsidRPr="00C6282C">
        <w:rPr>
          <w:rFonts w:ascii="Arial" w:hAnsi="Arial" w:cs="Arial"/>
          <w:b/>
          <w:sz w:val="32"/>
          <w:lang w:eastAsia="ru-RU"/>
        </w:rPr>
        <w:t xml:space="preserve">моніторингу та звітності викидів </w:t>
      </w:r>
      <w:r w:rsidR="008F5990" w:rsidRPr="00C6282C">
        <w:rPr>
          <w:rFonts w:ascii="Arial" w:hAnsi="Arial" w:cs="Arial"/>
          <w:b/>
          <w:sz w:val="32"/>
          <w:lang w:eastAsia="ru-RU"/>
        </w:rPr>
        <w:t>п</w:t>
      </w:r>
      <w:r w:rsidR="00DA06FA" w:rsidRPr="00C6282C">
        <w:rPr>
          <w:rFonts w:ascii="Arial" w:hAnsi="Arial" w:cs="Arial"/>
          <w:b/>
          <w:sz w:val="32"/>
          <w:lang w:eastAsia="ru-RU"/>
        </w:rPr>
        <w:t xml:space="preserve">арникових </w:t>
      </w:r>
      <w:r w:rsidR="00BD1452" w:rsidRPr="00C6282C">
        <w:rPr>
          <w:rFonts w:ascii="Arial" w:hAnsi="Arial" w:cs="Arial"/>
          <w:b/>
          <w:sz w:val="32"/>
          <w:lang w:eastAsia="ru-RU"/>
        </w:rPr>
        <w:t>газів</w:t>
      </w:r>
      <w:r w:rsidRPr="00C6282C">
        <w:rPr>
          <w:rFonts w:ascii="Arial" w:hAnsi="Arial" w:cs="Arial"/>
          <w:b/>
          <w:sz w:val="32"/>
        </w:rPr>
        <w:t xml:space="preserve"> на </w:t>
      </w:r>
    </w:p>
    <w:p w:rsidR="00A40FFE" w:rsidRPr="00C6282C" w:rsidRDefault="00A40FFE" w:rsidP="0013781F">
      <w:pPr>
        <w:jc w:val="center"/>
        <w:rPr>
          <w:rFonts w:ascii="Arial" w:hAnsi="Arial" w:cs="Arial"/>
          <w:b/>
          <w:sz w:val="32"/>
          <w:lang w:eastAsia="ru-RU"/>
        </w:rPr>
      </w:pPr>
      <w:r w:rsidRPr="00C6282C">
        <w:rPr>
          <w:rFonts w:ascii="Arial" w:hAnsi="Arial" w:cs="Arial"/>
          <w:b/>
          <w:sz w:val="32"/>
          <w:lang w:eastAsia="ru-RU"/>
        </w:rPr>
        <w:t>«</w:t>
      </w:r>
      <w:r w:rsidR="00722DB3" w:rsidRPr="00C6282C">
        <w:rPr>
          <w:rFonts w:ascii="Arial" w:hAnsi="Arial" w:cs="Arial"/>
          <w:b/>
          <w:sz w:val="32"/>
          <w:lang w:eastAsia="ru-RU"/>
        </w:rPr>
        <w:t>Ххх – Цемент</w:t>
      </w:r>
      <w:r w:rsidRPr="00C6282C">
        <w:rPr>
          <w:rFonts w:ascii="Arial" w:hAnsi="Arial" w:cs="Arial"/>
          <w:b/>
          <w:sz w:val="32"/>
          <w:lang w:eastAsia="ru-RU"/>
        </w:rPr>
        <w:t xml:space="preserve">» </w:t>
      </w:r>
    </w:p>
    <w:p w:rsidR="00A40FFE" w:rsidRPr="00C6282C" w:rsidRDefault="00A40FFE" w:rsidP="007F7810"/>
    <w:p w:rsidR="00A40FFE" w:rsidRPr="00C6282C" w:rsidRDefault="00A40FFE" w:rsidP="007F7810"/>
    <w:p w:rsidR="00A40FFE" w:rsidRPr="00C6282C" w:rsidRDefault="00A40FFE" w:rsidP="007F7810"/>
    <w:p w:rsidR="00A40FFE" w:rsidRPr="00C6282C" w:rsidRDefault="00A40FFE" w:rsidP="007F7810">
      <w:pPr>
        <w:rPr>
          <w:highlight w:val="yellow"/>
        </w:rPr>
      </w:pPr>
    </w:p>
    <w:p w:rsidR="007F7810" w:rsidRPr="00C6282C" w:rsidRDefault="007F7810" w:rsidP="007F7810">
      <w:pPr>
        <w:tabs>
          <w:tab w:val="left" w:pos="458"/>
        </w:tabs>
        <w:spacing w:before="0" w:after="0"/>
        <w:ind w:left="57"/>
        <w:rPr>
          <w:rFonts w:eastAsia="Times New Roman"/>
          <w:i/>
          <w:iCs/>
          <w:sz w:val="18"/>
          <w:szCs w:val="16"/>
        </w:rPr>
      </w:pPr>
    </w:p>
    <w:p w:rsidR="007F7810" w:rsidRPr="00C6282C" w:rsidRDefault="007F7810" w:rsidP="007F7810">
      <w:pPr>
        <w:tabs>
          <w:tab w:val="left" w:pos="458"/>
        </w:tabs>
        <w:spacing w:before="0" w:after="0"/>
        <w:ind w:left="57"/>
        <w:rPr>
          <w:rFonts w:eastAsia="Times New Roman"/>
          <w:i/>
          <w:iCs/>
          <w:sz w:val="18"/>
          <w:szCs w:val="16"/>
        </w:rPr>
      </w:pPr>
    </w:p>
    <w:p w:rsidR="007F7810" w:rsidRPr="00C6282C" w:rsidRDefault="007F7810" w:rsidP="007F7810">
      <w:pPr>
        <w:tabs>
          <w:tab w:val="left" w:pos="458"/>
        </w:tabs>
        <w:spacing w:before="0" w:after="0"/>
        <w:ind w:left="57"/>
        <w:rPr>
          <w:rFonts w:eastAsia="Times New Roman"/>
          <w:i/>
          <w:iCs/>
          <w:sz w:val="18"/>
          <w:szCs w:val="16"/>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56"/>
      </w:tblGrid>
      <w:tr w:rsidR="007F7810" w:rsidRPr="00C6282C" w:rsidTr="00BF6090">
        <w:tc>
          <w:tcPr>
            <w:tcW w:w="9356" w:type="dxa"/>
            <w:shd w:val="clear" w:color="auto" w:fill="DDD9C3"/>
          </w:tcPr>
          <w:p w:rsidR="00BF6090" w:rsidRPr="00BF6090" w:rsidRDefault="00BF6090" w:rsidP="00BF6090">
            <w:pPr>
              <w:rPr>
                <w:i/>
              </w:rPr>
            </w:pPr>
            <w:r w:rsidRPr="00BF6090">
              <w:rPr>
                <w:i/>
              </w:rPr>
              <w:t xml:space="preserve">Цей документ розроблено на допомогу операторам на виконання вимог Порядку здійснення моніторингу та звітності щодо викидів парникових газів, затвердженим постановою Кабінету Міністрів України від </w:t>
            </w:r>
            <w:r w:rsidRPr="00BF6090">
              <w:rPr>
                <w:rFonts w:cs="Times New Roman"/>
                <w:i/>
              </w:rPr>
              <w:t xml:space="preserve">23.09.2020 №960 </w:t>
            </w:r>
            <w:r w:rsidRPr="00BF6090">
              <w:rPr>
                <w:i/>
              </w:rPr>
              <w:t>(далі – ПМЗ).</w:t>
            </w:r>
          </w:p>
          <w:p w:rsidR="007F7810" w:rsidRPr="00C6282C" w:rsidRDefault="007F7810" w:rsidP="009105D4">
            <w:pPr>
              <w:rPr>
                <w:i/>
              </w:rPr>
            </w:pPr>
            <w:r w:rsidRPr="00C6282C">
              <w:rPr>
                <w:i/>
              </w:rPr>
              <w:t>Основна ціль розробки оператором «Процедури щодо організації моніторингу та звітності викидів парникових газів» полягає в більш детальному опису письмових процедур та інших аспектів виконання оператором вимог ПМЗ.</w:t>
            </w:r>
          </w:p>
          <w:p w:rsidR="007F7810" w:rsidRPr="00C6282C" w:rsidRDefault="007F7810" w:rsidP="009105D4">
            <w:pPr>
              <w:rPr>
                <w:i/>
              </w:rPr>
            </w:pPr>
            <w:r w:rsidRPr="00C6282C">
              <w:rPr>
                <w:i/>
              </w:rPr>
              <w:t xml:space="preserve">Увага! Зміни внесені до цього документу </w:t>
            </w:r>
            <w:r w:rsidRPr="00C6282C">
              <w:rPr>
                <w:b/>
                <w:i/>
              </w:rPr>
              <w:t>не вимагають затвердження</w:t>
            </w:r>
            <w:r w:rsidRPr="00C6282C">
              <w:rPr>
                <w:i/>
              </w:rPr>
              <w:t xml:space="preserve"> </w:t>
            </w:r>
            <w:r w:rsidR="00EA060F">
              <w:rPr>
                <w:i/>
              </w:rPr>
              <w:t>Міндовкілля</w:t>
            </w:r>
            <w:r w:rsidRPr="00C6282C">
              <w:rPr>
                <w:i/>
              </w:rPr>
              <w:t>!</w:t>
            </w:r>
          </w:p>
          <w:p w:rsidR="007F7810" w:rsidRPr="00C6282C" w:rsidRDefault="007F7810" w:rsidP="009105D4">
            <w:pPr>
              <w:tabs>
                <w:tab w:val="left" w:pos="458"/>
              </w:tabs>
              <w:spacing w:before="0" w:after="0"/>
              <w:ind w:left="57"/>
              <w:rPr>
                <w:rFonts w:eastAsia="Times New Roman"/>
                <w:i/>
                <w:iCs/>
                <w:sz w:val="16"/>
                <w:szCs w:val="16"/>
              </w:rPr>
            </w:pPr>
            <w:r w:rsidRPr="00C6282C">
              <w:rPr>
                <w:i/>
              </w:rPr>
              <w:t>Таким чином, оператор може вдосконалювати процедуру моніторингу на постійній основі з набуттям досвіду у виконанні вимог ПМЗ.</w:t>
            </w:r>
          </w:p>
          <w:p w:rsidR="007F7810" w:rsidRPr="00C6282C" w:rsidRDefault="007F7810" w:rsidP="009105D4">
            <w:pPr>
              <w:tabs>
                <w:tab w:val="left" w:pos="458"/>
              </w:tabs>
              <w:spacing w:before="0" w:after="0"/>
              <w:ind w:left="57"/>
              <w:rPr>
                <w:rFonts w:eastAsia="Times New Roman"/>
                <w:i/>
                <w:iCs/>
                <w:sz w:val="18"/>
                <w:szCs w:val="16"/>
              </w:rPr>
            </w:pPr>
          </w:p>
          <w:p w:rsidR="007F7810" w:rsidRPr="00C6282C" w:rsidRDefault="007F7810" w:rsidP="009105D4">
            <w:pPr>
              <w:tabs>
                <w:tab w:val="left" w:pos="458"/>
              </w:tabs>
              <w:spacing w:before="0" w:after="0"/>
              <w:ind w:left="57"/>
              <w:rPr>
                <w:rFonts w:eastAsia="Times New Roman"/>
                <w:i/>
                <w:iCs/>
                <w:sz w:val="18"/>
                <w:szCs w:val="16"/>
              </w:rPr>
            </w:pPr>
          </w:p>
          <w:p w:rsidR="007F7810" w:rsidRPr="00C6282C" w:rsidRDefault="007F7810" w:rsidP="009105D4">
            <w:pPr>
              <w:tabs>
                <w:tab w:val="left" w:pos="458"/>
              </w:tabs>
              <w:spacing w:before="0" w:after="0"/>
              <w:ind w:left="57"/>
              <w:rPr>
                <w:rFonts w:eastAsia="Times New Roman"/>
                <w:i/>
                <w:iCs/>
                <w:szCs w:val="16"/>
              </w:rPr>
            </w:pPr>
            <w:r w:rsidRPr="00C6282C">
              <w:rPr>
                <w:rFonts w:eastAsia="Times New Roman"/>
                <w:i/>
                <w:iCs/>
                <w:szCs w:val="16"/>
              </w:rPr>
              <w:t>ЗАСТЕРЕЖЕННЯ:</w:t>
            </w:r>
          </w:p>
          <w:p w:rsidR="007F7810" w:rsidRPr="00C6282C" w:rsidRDefault="007F7810" w:rsidP="009105D4">
            <w:pPr>
              <w:tabs>
                <w:tab w:val="left" w:pos="458"/>
              </w:tabs>
              <w:spacing w:before="0" w:after="0"/>
              <w:ind w:left="57"/>
              <w:rPr>
                <w:rFonts w:eastAsia="Times New Roman"/>
                <w:i/>
                <w:iCs/>
                <w:sz w:val="18"/>
                <w:szCs w:val="16"/>
              </w:rPr>
            </w:pPr>
            <w:r w:rsidRPr="00C6282C">
              <w:rPr>
                <w:rFonts w:eastAsia="Times New Roman"/>
                <w:i/>
                <w:iCs/>
                <w:szCs w:val="16"/>
              </w:rPr>
              <w:t>ЗАУВАЖТЕ, ЩО НАВЕДЕНІ ОПИСИ ТА ПОКАЗНИКИ НЕ ВІДПОВІДАЮТЬ РЕАЛЬНИМ УМОВАМ БУДЬ-ЯКОГО КОНКРЕТНОГО ПІДПРИЄМСТВА, А НАЗВИ ТА ІМЕНА Є УМОВНИМИ (ВИКЛЮЧНО ДЛЯ ПРИКЛАДУ).</w:t>
            </w:r>
          </w:p>
        </w:tc>
      </w:tr>
    </w:tbl>
    <w:p w:rsidR="00867228" w:rsidRDefault="00867228" w:rsidP="007F7810">
      <w:pPr>
        <w:rPr>
          <w:lang w:val="en-US"/>
        </w:rPr>
      </w:pPr>
    </w:p>
    <w:p w:rsidR="009E4B16" w:rsidRDefault="009E4B16" w:rsidP="007F7810">
      <w:pPr>
        <w:rPr>
          <w:lang w:val="en-US"/>
        </w:rPr>
      </w:pPr>
    </w:p>
    <w:p w:rsidR="009E4B16" w:rsidRDefault="009E4B16" w:rsidP="007F7810">
      <w:pPr>
        <w:rPr>
          <w:lang w:val="en-US"/>
        </w:rPr>
      </w:pPr>
    </w:p>
    <w:p w:rsidR="009E4B16" w:rsidRDefault="009E4B16" w:rsidP="007F7810">
      <w:pPr>
        <w:rPr>
          <w:lang w:val="en-US"/>
        </w:rPr>
      </w:pPr>
    </w:p>
    <w:p w:rsidR="009E4B16" w:rsidRDefault="009E4B16" w:rsidP="007F7810">
      <w:pPr>
        <w:rPr>
          <w:lang w:val="en-US"/>
        </w:rPr>
      </w:pPr>
    </w:p>
    <w:p w:rsidR="009E4B16" w:rsidRPr="000E2A81" w:rsidRDefault="009E4B16" w:rsidP="009E4B16">
      <w:pPr>
        <w:jc w:val="center"/>
        <w:rPr>
          <w:rFonts w:ascii="Arial" w:hAnsi="Arial" w:cs="Arial"/>
          <w:b/>
          <w:sz w:val="28"/>
        </w:rPr>
      </w:pPr>
      <w:r>
        <w:rPr>
          <w:rFonts w:ascii="Arial" w:hAnsi="Arial" w:cs="Arial"/>
          <w:b/>
          <w:sz w:val="28"/>
        </w:rPr>
        <w:t>__.__.20__</w:t>
      </w:r>
    </w:p>
    <w:p w:rsidR="009E4B16" w:rsidRPr="009E4B16" w:rsidRDefault="009E4B16" w:rsidP="007F7810">
      <w:pPr>
        <w:rPr>
          <w:lang w:val="en-US"/>
        </w:rPr>
      </w:pPr>
    </w:p>
    <w:p w:rsidR="00370DBA" w:rsidRPr="00C6282C" w:rsidRDefault="00370DBA" w:rsidP="007F7810">
      <w:r w:rsidRPr="00C6282C">
        <w:br w:type="page"/>
      </w:r>
    </w:p>
    <w:sdt>
      <w:sdtPr>
        <w:rPr>
          <w:rFonts w:ascii="Arial" w:hAnsi="Arial" w:cs="Arial"/>
          <w:b/>
          <w:i/>
        </w:rPr>
        <w:id w:val="-1885785885"/>
        <w:docPartObj>
          <w:docPartGallery w:val="Table of Contents"/>
          <w:docPartUnique/>
        </w:docPartObj>
      </w:sdtPr>
      <w:sdtEndPr>
        <w:rPr>
          <w:rFonts w:ascii="Times New Roman" w:hAnsi="Times New Roman" w:cstheme="minorBidi"/>
          <w:bCs/>
          <w:i w:val="0"/>
        </w:rPr>
      </w:sdtEndPr>
      <w:sdtContent>
        <w:p w:rsidR="00ED5751" w:rsidRPr="00C6282C" w:rsidRDefault="00ED5751" w:rsidP="00867228"/>
        <w:p w:rsidR="00135C4B" w:rsidRPr="00C6282C" w:rsidRDefault="008F5990" w:rsidP="009D43F8">
          <w:pPr>
            <w:rPr>
              <w:rFonts w:ascii="Arial" w:hAnsi="Arial" w:cs="Arial"/>
              <w:b/>
              <w:i/>
            </w:rPr>
          </w:pPr>
          <w:r w:rsidRPr="00C6282C">
            <w:rPr>
              <w:rFonts w:ascii="Arial" w:hAnsi="Arial" w:cs="Arial"/>
              <w:b/>
              <w:i/>
            </w:rPr>
            <w:t>Зміст</w:t>
          </w:r>
        </w:p>
        <w:p w:rsidR="00135C4B" w:rsidRPr="00C6282C" w:rsidRDefault="00135C4B" w:rsidP="00135C4B">
          <w:pPr>
            <w:rPr>
              <w:lang w:eastAsia="de-DE"/>
            </w:rPr>
          </w:pPr>
        </w:p>
        <w:p w:rsidR="00D97FCB" w:rsidRDefault="00B905CC">
          <w:pPr>
            <w:pStyle w:val="12"/>
            <w:rPr>
              <w:rFonts w:asciiTheme="minorHAnsi" w:eastAsiaTheme="minorEastAsia" w:hAnsiTheme="minorHAnsi"/>
              <w:b w:val="0"/>
              <w:sz w:val="22"/>
              <w:lang w:val="ru-RU" w:eastAsia="ru-RU"/>
            </w:rPr>
          </w:pPr>
          <w:r w:rsidRPr="00C6282C">
            <w:rPr>
              <w:noProof w:val="0"/>
            </w:rPr>
            <w:fldChar w:fldCharType="begin"/>
          </w:r>
          <w:r w:rsidR="00135C4B" w:rsidRPr="00C6282C">
            <w:rPr>
              <w:noProof w:val="0"/>
            </w:rPr>
            <w:instrText xml:space="preserve"> TOC \o "1-3" \h \z \u </w:instrText>
          </w:r>
          <w:r w:rsidRPr="00C6282C">
            <w:rPr>
              <w:noProof w:val="0"/>
            </w:rPr>
            <w:fldChar w:fldCharType="separate"/>
          </w:r>
          <w:hyperlink w:anchor="_Toc54803729" w:history="1">
            <w:r w:rsidR="00D97FCB" w:rsidRPr="00A54637">
              <w:rPr>
                <w:rStyle w:val="a8"/>
                <w:rFonts w:cs="Times New Roman"/>
              </w:rPr>
              <w:t>1.</w:t>
            </w:r>
            <w:r w:rsidR="00D97FCB">
              <w:rPr>
                <w:rFonts w:asciiTheme="minorHAnsi" w:eastAsiaTheme="minorEastAsia" w:hAnsiTheme="minorHAnsi"/>
                <w:b w:val="0"/>
                <w:sz w:val="22"/>
                <w:lang w:val="ru-RU" w:eastAsia="ru-RU"/>
              </w:rPr>
              <w:tab/>
            </w:r>
            <w:r w:rsidR="00D97FCB" w:rsidRPr="00A54637">
              <w:rPr>
                <w:rStyle w:val="a8"/>
                <w:rFonts w:cs="Times New Roman"/>
              </w:rPr>
              <w:t>Вступ</w:t>
            </w:r>
            <w:r w:rsidR="00D97FCB">
              <w:rPr>
                <w:webHidden/>
              </w:rPr>
              <w:tab/>
            </w:r>
            <w:r w:rsidR="00D97FCB">
              <w:rPr>
                <w:webHidden/>
              </w:rPr>
              <w:fldChar w:fldCharType="begin"/>
            </w:r>
            <w:r w:rsidR="00D97FCB">
              <w:rPr>
                <w:webHidden/>
              </w:rPr>
              <w:instrText xml:space="preserve"> PAGEREF _Toc54803729 \h </w:instrText>
            </w:r>
            <w:r w:rsidR="00D97FCB">
              <w:rPr>
                <w:webHidden/>
              </w:rPr>
            </w:r>
            <w:r w:rsidR="00D97FCB">
              <w:rPr>
                <w:webHidden/>
              </w:rPr>
              <w:fldChar w:fldCharType="separate"/>
            </w:r>
            <w:r w:rsidR="00D97FCB">
              <w:rPr>
                <w:webHidden/>
              </w:rPr>
              <w:t>4</w:t>
            </w:r>
            <w:r w:rsidR="00D97FCB">
              <w:rPr>
                <w:webHidden/>
              </w:rPr>
              <w:fldChar w:fldCharType="end"/>
            </w:r>
          </w:hyperlink>
        </w:p>
        <w:p w:rsidR="00D97FCB" w:rsidRDefault="00200B2E">
          <w:pPr>
            <w:pStyle w:val="12"/>
            <w:rPr>
              <w:rFonts w:asciiTheme="minorHAnsi" w:eastAsiaTheme="minorEastAsia" w:hAnsiTheme="minorHAnsi"/>
              <w:b w:val="0"/>
              <w:sz w:val="22"/>
              <w:lang w:val="ru-RU" w:eastAsia="ru-RU"/>
            </w:rPr>
          </w:pPr>
          <w:hyperlink w:anchor="_Toc54803730" w:history="1">
            <w:r w:rsidR="00D97FCB" w:rsidRPr="00A54637">
              <w:rPr>
                <w:rStyle w:val="a8"/>
                <w:rFonts w:cs="Times New Roman"/>
              </w:rPr>
              <w:t>2.</w:t>
            </w:r>
            <w:r w:rsidR="00D97FCB">
              <w:rPr>
                <w:rFonts w:asciiTheme="minorHAnsi" w:eastAsiaTheme="minorEastAsia" w:hAnsiTheme="minorHAnsi"/>
                <w:b w:val="0"/>
                <w:sz w:val="22"/>
                <w:lang w:val="ru-RU" w:eastAsia="ru-RU"/>
              </w:rPr>
              <w:tab/>
            </w:r>
            <w:r w:rsidR="00D97FCB" w:rsidRPr="00A54637">
              <w:rPr>
                <w:rStyle w:val="a8"/>
                <w:rFonts w:cs="Times New Roman"/>
              </w:rPr>
              <w:t>Сфера застосування</w:t>
            </w:r>
            <w:r w:rsidR="00D97FCB">
              <w:rPr>
                <w:webHidden/>
              </w:rPr>
              <w:tab/>
            </w:r>
            <w:r w:rsidR="00D97FCB">
              <w:rPr>
                <w:webHidden/>
              </w:rPr>
              <w:fldChar w:fldCharType="begin"/>
            </w:r>
            <w:r w:rsidR="00D97FCB">
              <w:rPr>
                <w:webHidden/>
              </w:rPr>
              <w:instrText xml:space="preserve"> PAGEREF _Toc54803730 \h </w:instrText>
            </w:r>
            <w:r w:rsidR="00D97FCB">
              <w:rPr>
                <w:webHidden/>
              </w:rPr>
            </w:r>
            <w:r w:rsidR="00D97FCB">
              <w:rPr>
                <w:webHidden/>
              </w:rPr>
              <w:fldChar w:fldCharType="separate"/>
            </w:r>
            <w:r w:rsidR="00D97FCB">
              <w:rPr>
                <w:webHidden/>
              </w:rPr>
              <w:t>4</w:t>
            </w:r>
            <w:r w:rsidR="00D97FCB">
              <w:rPr>
                <w:webHidden/>
              </w:rPr>
              <w:fldChar w:fldCharType="end"/>
            </w:r>
          </w:hyperlink>
        </w:p>
        <w:p w:rsidR="00D97FCB" w:rsidRDefault="00200B2E">
          <w:pPr>
            <w:pStyle w:val="12"/>
            <w:rPr>
              <w:rFonts w:asciiTheme="minorHAnsi" w:eastAsiaTheme="minorEastAsia" w:hAnsiTheme="minorHAnsi"/>
              <w:b w:val="0"/>
              <w:sz w:val="22"/>
              <w:lang w:val="ru-RU" w:eastAsia="ru-RU"/>
            </w:rPr>
          </w:pPr>
          <w:hyperlink w:anchor="_Toc54803731" w:history="1">
            <w:r w:rsidR="00D97FCB" w:rsidRPr="00A54637">
              <w:rPr>
                <w:rStyle w:val="a8"/>
                <w:rFonts w:cs="Times New Roman"/>
              </w:rPr>
              <w:t>3.</w:t>
            </w:r>
            <w:r w:rsidR="00D97FCB">
              <w:rPr>
                <w:rFonts w:asciiTheme="minorHAnsi" w:eastAsiaTheme="minorEastAsia" w:hAnsiTheme="minorHAnsi"/>
                <w:b w:val="0"/>
                <w:sz w:val="22"/>
                <w:lang w:val="ru-RU" w:eastAsia="ru-RU"/>
              </w:rPr>
              <w:tab/>
            </w:r>
            <w:r w:rsidR="00D97FCB" w:rsidRPr="00A54637">
              <w:rPr>
                <w:rStyle w:val="a8"/>
                <w:rFonts w:cs="Times New Roman"/>
              </w:rPr>
              <w:t xml:space="preserve">Методика на основі розрахунку для оцінки викидів ПГ від виробництва </w:t>
            </w:r>
            <w:r w:rsidR="00D97FCB" w:rsidRPr="00A54637">
              <w:rPr>
                <w:rStyle w:val="a8"/>
              </w:rPr>
              <w:t xml:space="preserve">цементного </w:t>
            </w:r>
            <w:r w:rsidR="00D97FCB" w:rsidRPr="00A54637">
              <w:rPr>
                <w:rStyle w:val="a8"/>
                <w:rFonts w:cs="Times New Roman"/>
              </w:rPr>
              <w:t>клінкеру</w:t>
            </w:r>
            <w:r w:rsidR="00D97FCB">
              <w:rPr>
                <w:webHidden/>
              </w:rPr>
              <w:tab/>
            </w:r>
            <w:r w:rsidR="00D97FCB">
              <w:rPr>
                <w:webHidden/>
              </w:rPr>
              <w:fldChar w:fldCharType="begin"/>
            </w:r>
            <w:r w:rsidR="00D97FCB">
              <w:rPr>
                <w:webHidden/>
              </w:rPr>
              <w:instrText xml:space="preserve"> PAGEREF _Toc54803731 \h </w:instrText>
            </w:r>
            <w:r w:rsidR="00D97FCB">
              <w:rPr>
                <w:webHidden/>
              </w:rPr>
            </w:r>
            <w:r w:rsidR="00D97FCB">
              <w:rPr>
                <w:webHidden/>
              </w:rPr>
              <w:fldChar w:fldCharType="separate"/>
            </w:r>
            <w:r w:rsidR="00D97FCB">
              <w:rPr>
                <w:webHidden/>
              </w:rPr>
              <w:t>4</w:t>
            </w:r>
            <w:r w:rsidR="00D97FCB">
              <w:rPr>
                <w:webHidden/>
              </w:rPr>
              <w:fldChar w:fldCharType="end"/>
            </w:r>
          </w:hyperlink>
        </w:p>
        <w:p w:rsidR="00D97FCB" w:rsidRDefault="00200B2E">
          <w:pPr>
            <w:pStyle w:val="21"/>
            <w:rPr>
              <w:rFonts w:asciiTheme="minorHAnsi" w:eastAsiaTheme="minorEastAsia" w:hAnsiTheme="minorHAnsi"/>
              <w:i w:val="0"/>
              <w:sz w:val="22"/>
              <w:lang w:val="ru-RU" w:eastAsia="ru-RU"/>
            </w:rPr>
          </w:pPr>
          <w:hyperlink w:anchor="_Toc54803732" w:history="1">
            <w:r w:rsidR="00D97FCB" w:rsidRPr="00A54637">
              <w:rPr>
                <w:rStyle w:val="a8"/>
              </w:rPr>
              <w:t>3.1</w:t>
            </w:r>
            <w:r w:rsidR="00D97FCB">
              <w:rPr>
                <w:rFonts w:asciiTheme="minorHAnsi" w:eastAsiaTheme="minorEastAsia" w:hAnsiTheme="minorHAnsi"/>
                <w:i w:val="0"/>
                <w:sz w:val="22"/>
                <w:lang w:val="ru-RU" w:eastAsia="ru-RU"/>
              </w:rPr>
              <w:tab/>
            </w:r>
            <w:r w:rsidR="00D97FCB" w:rsidRPr="00A54637">
              <w:rPr>
                <w:rStyle w:val="a8"/>
              </w:rPr>
              <w:t>Викиди СО</w:t>
            </w:r>
            <w:r w:rsidR="00D97FCB" w:rsidRPr="00A54637">
              <w:rPr>
                <w:rStyle w:val="a8"/>
                <w:vertAlign w:val="subscript"/>
              </w:rPr>
              <w:t>2</w:t>
            </w:r>
            <w:r w:rsidR="00D97FCB" w:rsidRPr="00A54637">
              <w:rPr>
                <w:rStyle w:val="a8"/>
              </w:rPr>
              <w:t xml:space="preserve"> від кальцинації карбонатів при виробництві цементного клінкеру</w:t>
            </w:r>
            <w:r w:rsidR="00D97FCB">
              <w:rPr>
                <w:webHidden/>
              </w:rPr>
              <w:tab/>
            </w:r>
            <w:r w:rsidR="00D97FCB">
              <w:rPr>
                <w:webHidden/>
              </w:rPr>
              <w:fldChar w:fldCharType="begin"/>
            </w:r>
            <w:r w:rsidR="00D97FCB">
              <w:rPr>
                <w:webHidden/>
              </w:rPr>
              <w:instrText xml:space="preserve"> PAGEREF _Toc54803732 \h </w:instrText>
            </w:r>
            <w:r w:rsidR="00D97FCB">
              <w:rPr>
                <w:webHidden/>
              </w:rPr>
            </w:r>
            <w:r w:rsidR="00D97FCB">
              <w:rPr>
                <w:webHidden/>
              </w:rPr>
              <w:fldChar w:fldCharType="separate"/>
            </w:r>
            <w:r w:rsidR="00D97FCB">
              <w:rPr>
                <w:webHidden/>
              </w:rPr>
              <w:t>5</w:t>
            </w:r>
            <w:r w:rsidR="00D97FCB">
              <w:rPr>
                <w:webHidden/>
              </w:rPr>
              <w:fldChar w:fldCharType="end"/>
            </w:r>
          </w:hyperlink>
        </w:p>
        <w:p w:rsidR="00D97FCB" w:rsidRDefault="00200B2E">
          <w:pPr>
            <w:pStyle w:val="31"/>
            <w:rPr>
              <w:rFonts w:asciiTheme="minorHAnsi" w:eastAsiaTheme="minorEastAsia" w:hAnsiTheme="minorHAnsi"/>
              <w:sz w:val="22"/>
              <w:lang w:val="ru-RU" w:eastAsia="ru-RU"/>
            </w:rPr>
          </w:pPr>
          <w:hyperlink w:anchor="_Toc54803733" w:history="1">
            <w:r w:rsidR="00D97FCB" w:rsidRPr="00A54637">
              <w:rPr>
                <w:rStyle w:val="a8"/>
                <w:rFonts w:cs="Times New Roman"/>
              </w:rPr>
              <w:t>3.1.1</w:t>
            </w:r>
            <w:r w:rsidR="00D97FCB">
              <w:rPr>
                <w:rFonts w:asciiTheme="minorHAnsi" w:eastAsiaTheme="minorEastAsia" w:hAnsiTheme="minorHAnsi"/>
                <w:sz w:val="22"/>
                <w:lang w:val="ru-RU" w:eastAsia="ru-RU"/>
              </w:rPr>
              <w:tab/>
            </w:r>
            <w:r w:rsidR="00D97FCB" w:rsidRPr="00A54637">
              <w:rPr>
                <w:rStyle w:val="a8"/>
                <w:rFonts w:cs="Times New Roman"/>
              </w:rPr>
              <w:t xml:space="preserve">Моніторинг даних про діяльність – обсяг виробництва  </w:t>
            </w:r>
            <w:r w:rsidR="00D97FCB" w:rsidRPr="00A54637">
              <w:rPr>
                <w:rStyle w:val="a8"/>
              </w:rPr>
              <w:t xml:space="preserve">цементного </w:t>
            </w:r>
            <w:r w:rsidR="00D97FCB" w:rsidRPr="00A54637">
              <w:rPr>
                <w:rStyle w:val="a8"/>
                <w:rFonts w:cs="Times New Roman"/>
              </w:rPr>
              <w:t>клінкеру</w:t>
            </w:r>
            <w:r w:rsidR="00D97FCB">
              <w:rPr>
                <w:webHidden/>
              </w:rPr>
              <w:tab/>
            </w:r>
            <w:r w:rsidR="00D97FCB">
              <w:rPr>
                <w:webHidden/>
              </w:rPr>
              <w:fldChar w:fldCharType="begin"/>
            </w:r>
            <w:r w:rsidR="00D97FCB">
              <w:rPr>
                <w:webHidden/>
              </w:rPr>
              <w:instrText xml:space="preserve"> PAGEREF _Toc54803733 \h </w:instrText>
            </w:r>
            <w:r w:rsidR="00D97FCB">
              <w:rPr>
                <w:webHidden/>
              </w:rPr>
            </w:r>
            <w:r w:rsidR="00D97FCB">
              <w:rPr>
                <w:webHidden/>
              </w:rPr>
              <w:fldChar w:fldCharType="separate"/>
            </w:r>
            <w:r w:rsidR="00D97FCB">
              <w:rPr>
                <w:webHidden/>
              </w:rPr>
              <w:t>5</w:t>
            </w:r>
            <w:r w:rsidR="00D97FCB">
              <w:rPr>
                <w:webHidden/>
              </w:rPr>
              <w:fldChar w:fldCharType="end"/>
            </w:r>
          </w:hyperlink>
        </w:p>
        <w:p w:rsidR="00D97FCB" w:rsidRDefault="00200B2E">
          <w:pPr>
            <w:pStyle w:val="31"/>
            <w:rPr>
              <w:rFonts w:asciiTheme="minorHAnsi" w:eastAsiaTheme="minorEastAsia" w:hAnsiTheme="minorHAnsi"/>
              <w:sz w:val="22"/>
              <w:lang w:val="ru-RU" w:eastAsia="ru-RU"/>
            </w:rPr>
          </w:pPr>
          <w:hyperlink w:anchor="_Toc54803734" w:history="1">
            <w:r w:rsidR="00D97FCB" w:rsidRPr="00A54637">
              <w:rPr>
                <w:rStyle w:val="a8"/>
                <w:rFonts w:cs="Times New Roman"/>
              </w:rPr>
              <w:t>3.1.2</w:t>
            </w:r>
            <w:r w:rsidR="00D97FCB">
              <w:rPr>
                <w:rFonts w:asciiTheme="minorHAnsi" w:eastAsiaTheme="minorEastAsia" w:hAnsiTheme="minorHAnsi"/>
                <w:sz w:val="22"/>
                <w:lang w:val="ru-RU" w:eastAsia="ru-RU"/>
              </w:rPr>
              <w:tab/>
            </w:r>
            <w:r w:rsidR="00D97FCB" w:rsidRPr="00A54637">
              <w:rPr>
                <w:rStyle w:val="a8"/>
                <w:rFonts w:cs="Times New Roman"/>
              </w:rPr>
              <w:t>Визначення к</w:t>
            </w:r>
            <w:r w:rsidR="00D97FCB" w:rsidRPr="00A54637">
              <w:rPr>
                <w:rStyle w:val="a8"/>
              </w:rPr>
              <w:t>оефіцієнту викидів для цементного клінкеру</w:t>
            </w:r>
            <w:r w:rsidR="00D97FCB">
              <w:rPr>
                <w:webHidden/>
              </w:rPr>
              <w:tab/>
            </w:r>
            <w:r w:rsidR="00D97FCB">
              <w:rPr>
                <w:webHidden/>
              </w:rPr>
              <w:fldChar w:fldCharType="begin"/>
            </w:r>
            <w:r w:rsidR="00D97FCB">
              <w:rPr>
                <w:webHidden/>
              </w:rPr>
              <w:instrText xml:space="preserve"> PAGEREF _Toc54803734 \h </w:instrText>
            </w:r>
            <w:r w:rsidR="00D97FCB">
              <w:rPr>
                <w:webHidden/>
              </w:rPr>
            </w:r>
            <w:r w:rsidR="00D97FCB">
              <w:rPr>
                <w:webHidden/>
              </w:rPr>
              <w:fldChar w:fldCharType="separate"/>
            </w:r>
            <w:r w:rsidR="00D97FCB">
              <w:rPr>
                <w:webHidden/>
              </w:rPr>
              <w:t>6</w:t>
            </w:r>
            <w:r w:rsidR="00D97FCB">
              <w:rPr>
                <w:webHidden/>
              </w:rPr>
              <w:fldChar w:fldCharType="end"/>
            </w:r>
          </w:hyperlink>
        </w:p>
        <w:p w:rsidR="00D97FCB" w:rsidRDefault="00200B2E">
          <w:pPr>
            <w:pStyle w:val="31"/>
            <w:rPr>
              <w:rFonts w:asciiTheme="minorHAnsi" w:eastAsiaTheme="minorEastAsia" w:hAnsiTheme="minorHAnsi"/>
              <w:sz w:val="22"/>
              <w:lang w:val="ru-RU" w:eastAsia="ru-RU"/>
            </w:rPr>
          </w:pPr>
          <w:hyperlink w:anchor="_Toc54803735" w:history="1">
            <w:r w:rsidR="00D97FCB" w:rsidRPr="00A54637">
              <w:rPr>
                <w:rStyle w:val="a8"/>
                <w:rFonts w:cs="Times New Roman"/>
              </w:rPr>
              <w:t>3.1.3</w:t>
            </w:r>
            <w:r w:rsidR="00D97FCB">
              <w:rPr>
                <w:rFonts w:asciiTheme="minorHAnsi" w:eastAsiaTheme="minorEastAsia" w:hAnsiTheme="minorHAnsi"/>
                <w:sz w:val="22"/>
                <w:lang w:val="ru-RU" w:eastAsia="ru-RU"/>
              </w:rPr>
              <w:tab/>
            </w:r>
            <w:r w:rsidR="00D97FCB" w:rsidRPr="00A54637">
              <w:rPr>
                <w:rStyle w:val="a8"/>
                <w:rFonts w:cs="Times New Roman"/>
              </w:rPr>
              <w:t xml:space="preserve">Визначення </w:t>
            </w:r>
            <w:r w:rsidR="00D97FCB" w:rsidRPr="00A54637">
              <w:rPr>
                <w:rStyle w:val="a8"/>
              </w:rPr>
              <w:t>коефіцієнту перетворення</w:t>
            </w:r>
            <w:r w:rsidR="00D97FCB">
              <w:rPr>
                <w:webHidden/>
              </w:rPr>
              <w:tab/>
            </w:r>
            <w:r w:rsidR="00D97FCB">
              <w:rPr>
                <w:webHidden/>
              </w:rPr>
              <w:fldChar w:fldCharType="begin"/>
            </w:r>
            <w:r w:rsidR="00D97FCB">
              <w:rPr>
                <w:webHidden/>
              </w:rPr>
              <w:instrText xml:space="preserve"> PAGEREF _Toc54803735 \h </w:instrText>
            </w:r>
            <w:r w:rsidR="00D97FCB">
              <w:rPr>
                <w:webHidden/>
              </w:rPr>
            </w:r>
            <w:r w:rsidR="00D97FCB">
              <w:rPr>
                <w:webHidden/>
              </w:rPr>
              <w:fldChar w:fldCharType="separate"/>
            </w:r>
            <w:r w:rsidR="00D97FCB">
              <w:rPr>
                <w:webHidden/>
              </w:rPr>
              <w:t>7</w:t>
            </w:r>
            <w:r w:rsidR="00D97FCB">
              <w:rPr>
                <w:webHidden/>
              </w:rPr>
              <w:fldChar w:fldCharType="end"/>
            </w:r>
          </w:hyperlink>
        </w:p>
        <w:p w:rsidR="00D97FCB" w:rsidRDefault="00200B2E">
          <w:pPr>
            <w:pStyle w:val="21"/>
            <w:rPr>
              <w:rFonts w:asciiTheme="minorHAnsi" w:eastAsiaTheme="minorEastAsia" w:hAnsiTheme="minorHAnsi"/>
              <w:i w:val="0"/>
              <w:sz w:val="22"/>
              <w:lang w:val="ru-RU" w:eastAsia="ru-RU"/>
            </w:rPr>
          </w:pPr>
          <w:hyperlink w:anchor="_Toc54803736" w:history="1">
            <w:r w:rsidR="00D97FCB" w:rsidRPr="00A54637">
              <w:rPr>
                <w:rStyle w:val="a8"/>
                <w:highlight w:val="cyan"/>
              </w:rPr>
              <w:t>3.2</w:t>
            </w:r>
            <w:r w:rsidR="00D97FCB">
              <w:rPr>
                <w:rFonts w:asciiTheme="minorHAnsi" w:eastAsiaTheme="minorEastAsia" w:hAnsiTheme="minorHAnsi"/>
                <w:i w:val="0"/>
                <w:sz w:val="22"/>
                <w:lang w:val="ru-RU" w:eastAsia="ru-RU"/>
              </w:rPr>
              <w:tab/>
            </w:r>
            <w:r w:rsidR="00D97FCB" w:rsidRPr="00A54637">
              <w:rPr>
                <w:rStyle w:val="a8"/>
                <w:highlight w:val="cyan"/>
              </w:rPr>
              <w:t xml:space="preserve">Викиди </w:t>
            </w:r>
            <w:r w:rsidR="00D97FCB" w:rsidRPr="00A54637">
              <w:rPr>
                <w:rStyle w:val="a8"/>
                <w:highlight w:val="cyan"/>
                <w:lang w:val="ru-RU"/>
              </w:rPr>
              <w:t>СО</w:t>
            </w:r>
            <w:r w:rsidR="00D97FCB" w:rsidRPr="00A54637">
              <w:rPr>
                <w:rStyle w:val="a8"/>
                <w:highlight w:val="cyan"/>
                <w:vertAlign w:val="subscript"/>
                <w:lang w:val="ru-RU"/>
              </w:rPr>
              <w:t>2</w:t>
            </w:r>
            <w:r w:rsidR="00D97FCB" w:rsidRPr="00A54637">
              <w:rPr>
                <w:rStyle w:val="a8"/>
                <w:highlight w:val="cyan"/>
                <w:lang w:val="ru-RU"/>
              </w:rPr>
              <w:t xml:space="preserve"> </w:t>
            </w:r>
            <w:r w:rsidR="00D97FCB" w:rsidRPr="00A54637">
              <w:rPr>
                <w:rStyle w:val="a8"/>
                <w:highlight w:val="cyan"/>
              </w:rPr>
              <w:t>від часткової або повної кальцинації карбонатів, пов’язаної з перетворенням сировинної суміші у пил обертової печі або пил байпасу</w:t>
            </w:r>
            <w:r w:rsidR="00D97FCB">
              <w:rPr>
                <w:webHidden/>
              </w:rPr>
              <w:tab/>
            </w:r>
            <w:r w:rsidR="00D97FCB">
              <w:rPr>
                <w:webHidden/>
              </w:rPr>
              <w:fldChar w:fldCharType="begin"/>
            </w:r>
            <w:r w:rsidR="00D97FCB">
              <w:rPr>
                <w:webHidden/>
              </w:rPr>
              <w:instrText xml:space="preserve"> PAGEREF _Toc54803736 \h </w:instrText>
            </w:r>
            <w:r w:rsidR="00D97FCB">
              <w:rPr>
                <w:webHidden/>
              </w:rPr>
            </w:r>
            <w:r w:rsidR="00D97FCB">
              <w:rPr>
                <w:webHidden/>
              </w:rPr>
              <w:fldChar w:fldCharType="separate"/>
            </w:r>
            <w:r w:rsidR="00D97FCB">
              <w:rPr>
                <w:webHidden/>
              </w:rPr>
              <w:t>8</w:t>
            </w:r>
            <w:r w:rsidR="00D97FCB">
              <w:rPr>
                <w:webHidden/>
              </w:rPr>
              <w:fldChar w:fldCharType="end"/>
            </w:r>
          </w:hyperlink>
        </w:p>
        <w:p w:rsidR="00D97FCB" w:rsidRDefault="00200B2E">
          <w:pPr>
            <w:pStyle w:val="21"/>
            <w:rPr>
              <w:rFonts w:asciiTheme="minorHAnsi" w:eastAsiaTheme="minorEastAsia" w:hAnsiTheme="minorHAnsi"/>
              <w:i w:val="0"/>
              <w:sz w:val="22"/>
              <w:lang w:val="ru-RU" w:eastAsia="ru-RU"/>
            </w:rPr>
          </w:pPr>
          <w:hyperlink w:anchor="_Toc54803737" w:history="1">
            <w:r w:rsidR="00D97FCB" w:rsidRPr="00A54637">
              <w:rPr>
                <w:rStyle w:val="a8"/>
              </w:rPr>
              <w:t>3.3</w:t>
            </w:r>
            <w:r w:rsidR="00D97FCB">
              <w:rPr>
                <w:rFonts w:asciiTheme="minorHAnsi" w:eastAsiaTheme="minorEastAsia" w:hAnsiTheme="minorHAnsi"/>
                <w:i w:val="0"/>
                <w:sz w:val="22"/>
                <w:lang w:val="ru-RU" w:eastAsia="ru-RU"/>
              </w:rPr>
              <w:tab/>
            </w:r>
            <w:r w:rsidR="00D97FCB" w:rsidRPr="00A54637">
              <w:rPr>
                <w:rStyle w:val="a8"/>
              </w:rPr>
              <w:t xml:space="preserve">Викиди </w:t>
            </w:r>
            <w:r w:rsidR="00D97FCB" w:rsidRPr="00A54637">
              <w:rPr>
                <w:rStyle w:val="a8"/>
                <w:lang w:val="ru-RU"/>
              </w:rPr>
              <w:t>СО</w:t>
            </w:r>
            <w:r w:rsidR="00D97FCB" w:rsidRPr="00A54637">
              <w:rPr>
                <w:rStyle w:val="a8"/>
                <w:vertAlign w:val="subscript"/>
                <w:lang w:val="ru-RU"/>
              </w:rPr>
              <w:t>2</w:t>
            </w:r>
            <w:r w:rsidR="00D97FCB" w:rsidRPr="00A54637">
              <w:rPr>
                <w:rStyle w:val="a8"/>
                <w:lang w:val="ru-RU"/>
              </w:rPr>
              <w:t xml:space="preserve"> </w:t>
            </w:r>
            <w:r w:rsidR="00D97FCB" w:rsidRPr="00A54637">
              <w:rPr>
                <w:rStyle w:val="a8"/>
              </w:rPr>
              <w:t>від органічного (некарбонатного) вуглецю, що містяться в сировинній суміші, під час  кальцинації карбонатів</w:t>
            </w:r>
            <w:r w:rsidR="00D97FCB">
              <w:rPr>
                <w:webHidden/>
              </w:rPr>
              <w:tab/>
            </w:r>
            <w:r w:rsidR="00D97FCB">
              <w:rPr>
                <w:webHidden/>
              </w:rPr>
              <w:fldChar w:fldCharType="begin"/>
            </w:r>
            <w:r w:rsidR="00D97FCB">
              <w:rPr>
                <w:webHidden/>
              </w:rPr>
              <w:instrText xml:space="preserve"> PAGEREF _Toc54803737 \h </w:instrText>
            </w:r>
            <w:r w:rsidR="00D97FCB">
              <w:rPr>
                <w:webHidden/>
              </w:rPr>
            </w:r>
            <w:r w:rsidR="00D97FCB">
              <w:rPr>
                <w:webHidden/>
              </w:rPr>
              <w:fldChar w:fldCharType="separate"/>
            </w:r>
            <w:r w:rsidR="00D97FCB">
              <w:rPr>
                <w:webHidden/>
              </w:rPr>
              <w:t>9</w:t>
            </w:r>
            <w:r w:rsidR="00D97FCB">
              <w:rPr>
                <w:webHidden/>
              </w:rPr>
              <w:fldChar w:fldCharType="end"/>
            </w:r>
          </w:hyperlink>
        </w:p>
        <w:p w:rsidR="00D97FCB" w:rsidRDefault="00200B2E">
          <w:pPr>
            <w:pStyle w:val="12"/>
            <w:rPr>
              <w:rFonts w:asciiTheme="minorHAnsi" w:eastAsiaTheme="minorEastAsia" w:hAnsiTheme="minorHAnsi"/>
              <w:b w:val="0"/>
              <w:sz w:val="22"/>
              <w:lang w:val="ru-RU" w:eastAsia="ru-RU"/>
            </w:rPr>
          </w:pPr>
          <w:hyperlink w:anchor="_Toc54803738" w:history="1">
            <w:r w:rsidR="00D97FCB" w:rsidRPr="00A54637">
              <w:rPr>
                <w:rStyle w:val="a8"/>
              </w:rPr>
              <w:t>4.</w:t>
            </w:r>
            <w:r w:rsidR="00D97FCB">
              <w:rPr>
                <w:rFonts w:asciiTheme="minorHAnsi" w:eastAsiaTheme="minorEastAsia" w:hAnsiTheme="minorHAnsi"/>
                <w:b w:val="0"/>
                <w:sz w:val="22"/>
                <w:lang w:val="ru-RU" w:eastAsia="ru-RU"/>
              </w:rPr>
              <w:tab/>
            </w:r>
            <w:r w:rsidR="00D97FCB" w:rsidRPr="00A54637">
              <w:rPr>
                <w:rStyle w:val="a8"/>
              </w:rPr>
              <w:t>Процедура розмежування обов’язків з обробки даних та здійснення заходів з контролю</w:t>
            </w:r>
            <w:r w:rsidR="00D97FCB">
              <w:rPr>
                <w:webHidden/>
              </w:rPr>
              <w:tab/>
            </w:r>
            <w:r w:rsidR="00D97FCB">
              <w:rPr>
                <w:webHidden/>
              </w:rPr>
              <w:fldChar w:fldCharType="begin"/>
            </w:r>
            <w:r w:rsidR="00D97FCB">
              <w:rPr>
                <w:webHidden/>
              </w:rPr>
              <w:instrText xml:space="preserve"> PAGEREF _Toc54803738 \h </w:instrText>
            </w:r>
            <w:r w:rsidR="00D97FCB">
              <w:rPr>
                <w:webHidden/>
              </w:rPr>
            </w:r>
            <w:r w:rsidR="00D97FCB">
              <w:rPr>
                <w:webHidden/>
              </w:rPr>
              <w:fldChar w:fldCharType="separate"/>
            </w:r>
            <w:r w:rsidR="00D97FCB">
              <w:rPr>
                <w:webHidden/>
              </w:rPr>
              <w:t>11</w:t>
            </w:r>
            <w:r w:rsidR="00D97FCB">
              <w:rPr>
                <w:webHidden/>
              </w:rPr>
              <w:fldChar w:fldCharType="end"/>
            </w:r>
          </w:hyperlink>
        </w:p>
        <w:p w:rsidR="00D97FCB" w:rsidRDefault="00200B2E">
          <w:pPr>
            <w:pStyle w:val="21"/>
            <w:rPr>
              <w:rFonts w:asciiTheme="minorHAnsi" w:eastAsiaTheme="minorEastAsia" w:hAnsiTheme="minorHAnsi"/>
              <w:i w:val="0"/>
              <w:sz w:val="22"/>
              <w:lang w:val="ru-RU" w:eastAsia="ru-RU"/>
            </w:rPr>
          </w:pPr>
          <w:hyperlink w:anchor="_Toc54803739" w:history="1">
            <w:r w:rsidR="00D97FCB" w:rsidRPr="00A54637">
              <w:rPr>
                <w:rStyle w:val="a8"/>
              </w:rPr>
              <w:t>4.1</w:t>
            </w:r>
            <w:r w:rsidR="00D97FCB">
              <w:rPr>
                <w:rFonts w:asciiTheme="minorHAnsi" w:eastAsiaTheme="minorEastAsia" w:hAnsiTheme="minorHAnsi"/>
                <w:i w:val="0"/>
                <w:sz w:val="22"/>
                <w:lang w:val="ru-RU" w:eastAsia="ru-RU"/>
              </w:rPr>
              <w:tab/>
            </w:r>
            <w:r w:rsidR="00D97FCB" w:rsidRPr="00A54637">
              <w:rPr>
                <w:rStyle w:val="a8"/>
              </w:rPr>
              <w:t>Основні принципи здійснення моніторингу та звітності на установці</w:t>
            </w:r>
            <w:r w:rsidR="00D97FCB">
              <w:rPr>
                <w:webHidden/>
              </w:rPr>
              <w:tab/>
            </w:r>
            <w:r w:rsidR="00D97FCB">
              <w:rPr>
                <w:webHidden/>
              </w:rPr>
              <w:fldChar w:fldCharType="begin"/>
            </w:r>
            <w:r w:rsidR="00D97FCB">
              <w:rPr>
                <w:webHidden/>
              </w:rPr>
              <w:instrText xml:space="preserve"> PAGEREF _Toc54803739 \h </w:instrText>
            </w:r>
            <w:r w:rsidR="00D97FCB">
              <w:rPr>
                <w:webHidden/>
              </w:rPr>
            </w:r>
            <w:r w:rsidR="00D97FCB">
              <w:rPr>
                <w:webHidden/>
              </w:rPr>
              <w:fldChar w:fldCharType="separate"/>
            </w:r>
            <w:r w:rsidR="00D97FCB">
              <w:rPr>
                <w:webHidden/>
              </w:rPr>
              <w:t>11</w:t>
            </w:r>
            <w:r w:rsidR="00D97FCB">
              <w:rPr>
                <w:webHidden/>
              </w:rPr>
              <w:fldChar w:fldCharType="end"/>
            </w:r>
          </w:hyperlink>
        </w:p>
        <w:p w:rsidR="00D97FCB" w:rsidRDefault="00200B2E">
          <w:pPr>
            <w:pStyle w:val="21"/>
            <w:rPr>
              <w:rFonts w:asciiTheme="minorHAnsi" w:eastAsiaTheme="minorEastAsia" w:hAnsiTheme="minorHAnsi"/>
              <w:i w:val="0"/>
              <w:sz w:val="22"/>
              <w:lang w:val="ru-RU" w:eastAsia="ru-RU"/>
            </w:rPr>
          </w:pPr>
          <w:hyperlink w:anchor="_Toc54803740" w:history="1">
            <w:r w:rsidR="00D97FCB" w:rsidRPr="00A54637">
              <w:rPr>
                <w:rStyle w:val="a8"/>
              </w:rPr>
              <w:t>4.2</w:t>
            </w:r>
            <w:r w:rsidR="00D97FCB">
              <w:rPr>
                <w:rFonts w:asciiTheme="minorHAnsi" w:eastAsiaTheme="minorEastAsia" w:hAnsiTheme="minorHAnsi"/>
                <w:i w:val="0"/>
                <w:sz w:val="22"/>
                <w:lang w:val="ru-RU" w:eastAsia="ru-RU"/>
              </w:rPr>
              <w:tab/>
            </w:r>
            <w:r w:rsidR="00D97FCB" w:rsidRPr="00A54637">
              <w:rPr>
                <w:rStyle w:val="a8"/>
              </w:rPr>
              <w:t>Обов'язки з моніторингу та звітності про викиди ПГ від установки</w:t>
            </w:r>
            <w:r w:rsidR="00D97FCB">
              <w:rPr>
                <w:webHidden/>
              </w:rPr>
              <w:tab/>
            </w:r>
            <w:r w:rsidR="00D97FCB">
              <w:rPr>
                <w:webHidden/>
              </w:rPr>
              <w:fldChar w:fldCharType="begin"/>
            </w:r>
            <w:r w:rsidR="00D97FCB">
              <w:rPr>
                <w:webHidden/>
              </w:rPr>
              <w:instrText xml:space="preserve"> PAGEREF _Toc54803740 \h </w:instrText>
            </w:r>
            <w:r w:rsidR="00D97FCB">
              <w:rPr>
                <w:webHidden/>
              </w:rPr>
            </w:r>
            <w:r w:rsidR="00D97FCB">
              <w:rPr>
                <w:webHidden/>
              </w:rPr>
              <w:fldChar w:fldCharType="separate"/>
            </w:r>
            <w:r w:rsidR="00D97FCB">
              <w:rPr>
                <w:webHidden/>
              </w:rPr>
              <w:t>11</w:t>
            </w:r>
            <w:r w:rsidR="00D97FCB">
              <w:rPr>
                <w:webHidden/>
              </w:rPr>
              <w:fldChar w:fldCharType="end"/>
            </w:r>
          </w:hyperlink>
        </w:p>
        <w:p w:rsidR="00D97FCB" w:rsidRDefault="00200B2E">
          <w:pPr>
            <w:pStyle w:val="12"/>
            <w:rPr>
              <w:rFonts w:asciiTheme="minorHAnsi" w:eastAsiaTheme="minorEastAsia" w:hAnsiTheme="minorHAnsi"/>
              <w:b w:val="0"/>
              <w:sz w:val="22"/>
              <w:lang w:val="ru-RU" w:eastAsia="ru-RU"/>
            </w:rPr>
          </w:pPr>
          <w:hyperlink w:anchor="_Toc54803741" w:history="1">
            <w:r w:rsidR="00D97FCB" w:rsidRPr="00A54637">
              <w:rPr>
                <w:rStyle w:val="a8"/>
                <w:rFonts w:cs="Times New Roman"/>
              </w:rPr>
              <w:t>5.</w:t>
            </w:r>
            <w:r w:rsidR="00D97FCB">
              <w:rPr>
                <w:rFonts w:asciiTheme="minorHAnsi" w:eastAsiaTheme="minorEastAsia" w:hAnsiTheme="minorHAnsi"/>
                <w:b w:val="0"/>
                <w:sz w:val="22"/>
                <w:lang w:val="ru-RU" w:eastAsia="ru-RU"/>
              </w:rPr>
              <w:tab/>
            </w:r>
            <w:r w:rsidR="00D97FCB" w:rsidRPr="00A54637">
              <w:rPr>
                <w:rStyle w:val="a8"/>
                <w:rFonts w:cs="Times New Roman"/>
              </w:rPr>
              <w:t>Обробка даних</w:t>
            </w:r>
            <w:r w:rsidR="00D97FCB">
              <w:rPr>
                <w:webHidden/>
              </w:rPr>
              <w:tab/>
            </w:r>
            <w:r w:rsidR="00D97FCB">
              <w:rPr>
                <w:webHidden/>
              </w:rPr>
              <w:fldChar w:fldCharType="begin"/>
            </w:r>
            <w:r w:rsidR="00D97FCB">
              <w:rPr>
                <w:webHidden/>
              </w:rPr>
              <w:instrText xml:space="preserve"> PAGEREF _Toc54803741 \h </w:instrText>
            </w:r>
            <w:r w:rsidR="00D97FCB">
              <w:rPr>
                <w:webHidden/>
              </w:rPr>
            </w:r>
            <w:r w:rsidR="00D97FCB">
              <w:rPr>
                <w:webHidden/>
              </w:rPr>
              <w:fldChar w:fldCharType="separate"/>
            </w:r>
            <w:r w:rsidR="00D97FCB">
              <w:rPr>
                <w:webHidden/>
              </w:rPr>
              <w:t>14</w:t>
            </w:r>
            <w:r w:rsidR="00D97FCB">
              <w:rPr>
                <w:webHidden/>
              </w:rPr>
              <w:fldChar w:fldCharType="end"/>
            </w:r>
          </w:hyperlink>
        </w:p>
        <w:p w:rsidR="00D97FCB" w:rsidRDefault="00200B2E">
          <w:pPr>
            <w:pStyle w:val="12"/>
            <w:rPr>
              <w:rFonts w:asciiTheme="minorHAnsi" w:eastAsiaTheme="minorEastAsia" w:hAnsiTheme="minorHAnsi"/>
              <w:b w:val="0"/>
              <w:sz w:val="22"/>
              <w:lang w:val="ru-RU" w:eastAsia="ru-RU"/>
            </w:rPr>
          </w:pPr>
          <w:hyperlink w:anchor="_Toc54803742" w:history="1">
            <w:r w:rsidR="00D97FCB" w:rsidRPr="00A54637">
              <w:rPr>
                <w:rStyle w:val="a8"/>
                <w:rFonts w:cs="Times New Roman"/>
              </w:rPr>
              <w:t>6.</w:t>
            </w:r>
            <w:r w:rsidR="00D97FCB">
              <w:rPr>
                <w:rFonts w:asciiTheme="minorHAnsi" w:eastAsiaTheme="minorEastAsia" w:hAnsiTheme="minorHAnsi"/>
                <w:b w:val="0"/>
                <w:sz w:val="22"/>
                <w:lang w:val="ru-RU" w:eastAsia="ru-RU"/>
              </w:rPr>
              <w:tab/>
            </w:r>
            <w:r w:rsidR="00D97FCB" w:rsidRPr="00A54637">
              <w:rPr>
                <w:rStyle w:val="a8"/>
                <w:rFonts w:cs="Times New Roman"/>
              </w:rPr>
              <w:t>Оцінка ризиків</w:t>
            </w:r>
            <w:r w:rsidR="00D97FCB">
              <w:rPr>
                <w:webHidden/>
              </w:rPr>
              <w:tab/>
            </w:r>
            <w:r w:rsidR="00D97FCB">
              <w:rPr>
                <w:webHidden/>
              </w:rPr>
              <w:fldChar w:fldCharType="begin"/>
            </w:r>
            <w:r w:rsidR="00D97FCB">
              <w:rPr>
                <w:webHidden/>
              </w:rPr>
              <w:instrText xml:space="preserve"> PAGEREF _Toc54803742 \h </w:instrText>
            </w:r>
            <w:r w:rsidR="00D97FCB">
              <w:rPr>
                <w:webHidden/>
              </w:rPr>
            </w:r>
            <w:r w:rsidR="00D97FCB">
              <w:rPr>
                <w:webHidden/>
              </w:rPr>
              <w:fldChar w:fldCharType="separate"/>
            </w:r>
            <w:r w:rsidR="00D97FCB">
              <w:rPr>
                <w:webHidden/>
              </w:rPr>
              <w:t>15</w:t>
            </w:r>
            <w:r w:rsidR="00D97FCB">
              <w:rPr>
                <w:webHidden/>
              </w:rPr>
              <w:fldChar w:fldCharType="end"/>
            </w:r>
          </w:hyperlink>
        </w:p>
        <w:p w:rsidR="00D97FCB" w:rsidRDefault="00200B2E">
          <w:pPr>
            <w:pStyle w:val="21"/>
            <w:rPr>
              <w:rFonts w:asciiTheme="minorHAnsi" w:eastAsiaTheme="minorEastAsia" w:hAnsiTheme="minorHAnsi"/>
              <w:i w:val="0"/>
              <w:sz w:val="22"/>
              <w:lang w:val="ru-RU" w:eastAsia="ru-RU"/>
            </w:rPr>
          </w:pPr>
          <w:hyperlink w:anchor="_Toc54803743" w:history="1">
            <w:r w:rsidR="00D97FCB" w:rsidRPr="00A54637">
              <w:rPr>
                <w:rStyle w:val="a8"/>
              </w:rPr>
              <w:t>6.1</w:t>
            </w:r>
            <w:r w:rsidR="00D97FCB">
              <w:rPr>
                <w:rFonts w:asciiTheme="minorHAnsi" w:eastAsiaTheme="minorEastAsia" w:hAnsiTheme="minorHAnsi"/>
                <w:i w:val="0"/>
                <w:sz w:val="22"/>
                <w:lang w:val="ru-RU" w:eastAsia="ru-RU"/>
              </w:rPr>
              <w:tab/>
            </w:r>
            <w:r w:rsidR="00D97FCB" w:rsidRPr="00A54637">
              <w:rPr>
                <w:rStyle w:val="a8"/>
              </w:rPr>
              <w:t>Оцінка внутрішніх ризиків та ризиків системи контролю</w:t>
            </w:r>
            <w:r w:rsidR="00D97FCB">
              <w:rPr>
                <w:webHidden/>
              </w:rPr>
              <w:tab/>
            </w:r>
            <w:r w:rsidR="00D97FCB">
              <w:rPr>
                <w:webHidden/>
              </w:rPr>
              <w:fldChar w:fldCharType="begin"/>
            </w:r>
            <w:r w:rsidR="00D97FCB">
              <w:rPr>
                <w:webHidden/>
              </w:rPr>
              <w:instrText xml:space="preserve"> PAGEREF _Toc54803743 \h </w:instrText>
            </w:r>
            <w:r w:rsidR="00D97FCB">
              <w:rPr>
                <w:webHidden/>
              </w:rPr>
            </w:r>
            <w:r w:rsidR="00D97FCB">
              <w:rPr>
                <w:webHidden/>
              </w:rPr>
              <w:fldChar w:fldCharType="separate"/>
            </w:r>
            <w:r w:rsidR="00D97FCB">
              <w:rPr>
                <w:webHidden/>
              </w:rPr>
              <w:t>15</w:t>
            </w:r>
            <w:r w:rsidR="00D97FCB">
              <w:rPr>
                <w:webHidden/>
              </w:rPr>
              <w:fldChar w:fldCharType="end"/>
            </w:r>
          </w:hyperlink>
        </w:p>
        <w:p w:rsidR="00D97FCB" w:rsidRDefault="00200B2E">
          <w:pPr>
            <w:pStyle w:val="12"/>
            <w:rPr>
              <w:rFonts w:asciiTheme="minorHAnsi" w:eastAsiaTheme="minorEastAsia" w:hAnsiTheme="minorHAnsi"/>
              <w:b w:val="0"/>
              <w:sz w:val="22"/>
              <w:lang w:val="ru-RU" w:eastAsia="ru-RU"/>
            </w:rPr>
          </w:pPr>
          <w:hyperlink w:anchor="_Toc54803744" w:history="1">
            <w:r w:rsidR="00D97FCB" w:rsidRPr="00A54637">
              <w:rPr>
                <w:rStyle w:val="a8"/>
              </w:rPr>
              <w:t>7.</w:t>
            </w:r>
            <w:r w:rsidR="00D97FCB">
              <w:rPr>
                <w:rFonts w:asciiTheme="minorHAnsi" w:eastAsiaTheme="minorEastAsia" w:hAnsiTheme="minorHAnsi"/>
                <w:b w:val="0"/>
                <w:sz w:val="22"/>
                <w:lang w:val="ru-RU" w:eastAsia="ru-RU"/>
              </w:rPr>
              <w:tab/>
            </w:r>
            <w:r w:rsidR="00D97FCB" w:rsidRPr="00A54637">
              <w:rPr>
                <w:rStyle w:val="a8"/>
              </w:rPr>
              <w:t>Система метрологічного нагляду</w:t>
            </w:r>
            <w:r w:rsidR="00D97FCB">
              <w:rPr>
                <w:webHidden/>
              </w:rPr>
              <w:tab/>
            </w:r>
            <w:r w:rsidR="00D97FCB">
              <w:rPr>
                <w:webHidden/>
              </w:rPr>
              <w:fldChar w:fldCharType="begin"/>
            </w:r>
            <w:r w:rsidR="00D97FCB">
              <w:rPr>
                <w:webHidden/>
              </w:rPr>
              <w:instrText xml:space="preserve"> PAGEREF _Toc54803744 \h </w:instrText>
            </w:r>
            <w:r w:rsidR="00D97FCB">
              <w:rPr>
                <w:webHidden/>
              </w:rPr>
            </w:r>
            <w:r w:rsidR="00D97FCB">
              <w:rPr>
                <w:webHidden/>
              </w:rPr>
              <w:fldChar w:fldCharType="separate"/>
            </w:r>
            <w:r w:rsidR="00D97FCB">
              <w:rPr>
                <w:webHidden/>
              </w:rPr>
              <w:t>18</w:t>
            </w:r>
            <w:r w:rsidR="00D97FCB">
              <w:rPr>
                <w:webHidden/>
              </w:rPr>
              <w:fldChar w:fldCharType="end"/>
            </w:r>
          </w:hyperlink>
        </w:p>
        <w:p w:rsidR="00D97FCB" w:rsidRDefault="00200B2E">
          <w:pPr>
            <w:pStyle w:val="12"/>
            <w:rPr>
              <w:rFonts w:asciiTheme="minorHAnsi" w:eastAsiaTheme="minorEastAsia" w:hAnsiTheme="minorHAnsi"/>
              <w:b w:val="0"/>
              <w:sz w:val="22"/>
              <w:lang w:val="ru-RU" w:eastAsia="ru-RU"/>
            </w:rPr>
          </w:pPr>
          <w:hyperlink w:anchor="_Toc54803745" w:history="1">
            <w:r w:rsidR="00D97FCB" w:rsidRPr="00A54637">
              <w:rPr>
                <w:rStyle w:val="a8"/>
              </w:rPr>
              <w:t>8.</w:t>
            </w:r>
            <w:r w:rsidR="00D97FCB">
              <w:rPr>
                <w:rFonts w:asciiTheme="minorHAnsi" w:eastAsiaTheme="minorEastAsia" w:hAnsiTheme="minorHAnsi"/>
                <w:b w:val="0"/>
                <w:sz w:val="22"/>
                <w:lang w:val="ru-RU" w:eastAsia="ru-RU"/>
              </w:rPr>
              <w:tab/>
            </w:r>
            <w:r w:rsidR="00D97FCB" w:rsidRPr="00A54637">
              <w:rPr>
                <w:rStyle w:val="a8"/>
              </w:rPr>
              <w:t>Забезпечення якості інформаційних технологій для діяльності в системі управління даними</w:t>
            </w:r>
            <w:r w:rsidR="00D97FCB">
              <w:rPr>
                <w:webHidden/>
              </w:rPr>
              <w:tab/>
            </w:r>
            <w:r w:rsidR="00D97FCB">
              <w:rPr>
                <w:webHidden/>
              </w:rPr>
              <w:fldChar w:fldCharType="begin"/>
            </w:r>
            <w:r w:rsidR="00D97FCB">
              <w:rPr>
                <w:webHidden/>
              </w:rPr>
              <w:instrText xml:space="preserve"> PAGEREF _Toc54803745 \h </w:instrText>
            </w:r>
            <w:r w:rsidR="00D97FCB">
              <w:rPr>
                <w:webHidden/>
              </w:rPr>
            </w:r>
            <w:r w:rsidR="00D97FCB">
              <w:rPr>
                <w:webHidden/>
              </w:rPr>
              <w:fldChar w:fldCharType="separate"/>
            </w:r>
            <w:r w:rsidR="00D97FCB">
              <w:rPr>
                <w:webHidden/>
              </w:rPr>
              <w:t>18</w:t>
            </w:r>
            <w:r w:rsidR="00D97FCB">
              <w:rPr>
                <w:webHidden/>
              </w:rPr>
              <w:fldChar w:fldCharType="end"/>
            </w:r>
          </w:hyperlink>
        </w:p>
        <w:p w:rsidR="00D97FCB" w:rsidRDefault="00200B2E">
          <w:pPr>
            <w:pStyle w:val="12"/>
            <w:rPr>
              <w:rFonts w:asciiTheme="minorHAnsi" w:eastAsiaTheme="minorEastAsia" w:hAnsiTheme="minorHAnsi"/>
              <w:b w:val="0"/>
              <w:sz w:val="22"/>
              <w:lang w:val="ru-RU" w:eastAsia="ru-RU"/>
            </w:rPr>
          </w:pPr>
          <w:hyperlink w:anchor="_Toc54803746" w:history="1">
            <w:r w:rsidR="00D97FCB" w:rsidRPr="00A54637">
              <w:rPr>
                <w:rStyle w:val="a8"/>
              </w:rPr>
              <w:t>9.</w:t>
            </w:r>
            <w:r w:rsidR="00D97FCB">
              <w:rPr>
                <w:rFonts w:asciiTheme="minorHAnsi" w:eastAsiaTheme="minorEastAsia" w:hAnsiTheme="minorHAnsi"/>
                <w:b w:val="0"/>
                <w:sz w:val="22"/>
                <w:lang w:val="ru-RU" w:eastAsia="ru-RU"/>
              </w:rPr>
              <w:tab/>
            </w:r>
            <w:r w:rsidR="00D97FCB" w:rsidRPr="00A54637">
              <w:rPr>
                <w:rStyle w:val="a8"/>
              </w:rPr>
              <w:t>Забезпечення регулярних внутрішніх перевірок та підтвердження даних</w:t>
            </w:r>
            <w:r w:rsidR="00D97FCB">
              <w:rPr>
                <w:webHidden/>
              </w:rPr>
              <w:tab/>
            </w:r>
            <w:r w:rsidR="00D97FCB">
              <w:rPr>
                <w:webHidden/>
              </w:rPr>
              <w:fldChar w:fldCharType="begin"/>
            </w:r>
            <w:r w:rsidR="00D97FCB">
              <w:rPr>
                <w:webHidden/>
              </w:rPr>
              <w:instrText xml:space="preserve"> PAGEREF _Toc54803746 \h </w:instrText>
            </w:r>
            <w:r w:rsidR="00D97FCB">
              <w:rPr>
                <w:webHidden/>
              </w:rPr>
            </w:r>
            <w:r w:rsidR="00D97FCB">
              <w:rPr>
                <w:webHidden/>
              </w:rPr>
              <w:fldChar w:fldCharType="separate"/>
            </w:r>
            <w:r w:rsidR="00D97FCB">
              <w:rPr>
                <w:webHidden/>
              </w:rPr>
              <w:t>18</w:t>
            </w:r>
            <w:r w:rsidR="00D97FCB">
              <w:rPr>
                <w:webHidden/>
              </w:rPr>
              <w:fldChar w:fldCharType="end"/>
            </w:r>
          </w:hyperlink>
        </w:p>
        <w:p w:rsidR="00D97FCB" w:rsidRDefault="00200B2E">
          <w:pPr>
            <w:pStyle w:val="12"/>
            <w:rPr>
              <w:rFonts w:asciiTheme="minorHAnsi" w:eastAsiaTheme="minorEastAsia" w:hAnsiTheme="minorHAnsi"/>
              <w:b w:val="0"/>
              <w:sz w:val="22"/>
              <w:lang w:val="ru-RU" w:eastAsia="ru-RU"/>
            </w:rPr>
          </w:pPr>
          <w:hyperlink w:anchor="_Toc54803747" w:history="1">
            <w:r w:rsidR="00D97FCB" w:rsidRPr="00A54637">
              <w:rPr>
                <w:rStyle w:val="a8"/>
              </w:rPr>
              <w:t>10.</w:t>
            </w:r>
            <w:r w:rsidR="00D97FCB">
              <w:rPr>
                <w:rFonts w:asciiTheme="minorHAnsi" w:eastAsiaTheme="minorEastAsia" w:hAnsiTheme="minorHAnsi"/>
                <w:b w:val="0"/>
                <w:sz w:val="22"/>
                <w:lang w:val="ru-RU" w:eastAsia="ru-RU"/>
              </w:rPr>
              <w:tab/>
            </w:r>
            <w:r w:rsidR="00D97FCB" w:rsidRPr="00A54637">
              <w:rPr>
                <w:rStyle w:val="a8"/>
              </w:rPr>
              <w:t>Внесення правок і коригувальні дії</w:t>
            </w:r>
            <w:r w:rsidR="00D97FCB">
              <w:rPr>
                <w:webHidden/>
              </w:rPr>
              <w:tab/>
            </w:r>
            <w:r w:rsidR="00D97FCB">
              <w:rPr>
                <w:webHidden/>
              </w:rPr>
              <w:fldChar w:fldCharType="begin"/>
            </w:r>
            <w:r w:rsidR="00D97FCB">
              <w:rPr>
                <w:webHidden/>
              </w:rPr>
              <w:instrText xml:space="preserve"> PAGEREF _Toc54803747 \h </w:instrText>
            </w:r>
            <w:r w:rsidR="00D97FCB">
              <w:rPr>
                <w:webHidden/>
              </w:rPr>
            </w:r>
            <w:r w:rsidR="00D97FCB">
              <w:rPr>
                <w:webHidden/>
              </w:rPr>
              <w:fldChar w:fldCharType="separate"/>
            </w:r>
            <w:r w:rsidR="00D97FCB">
              <w:rPr>
                <w:webHidden/>
              </w:rPr>
              <w:t>19</w:t>
            </w:r>
            <w:r w:rsidR="00D97FCB">
              <w:rPr>
                <w:webHidden/>
              </w:rPr>
              <w:fldChar w:fldCharType="end"/>
            </w:r>
          </w:hyperlink>
        </w:p>
        <w:p w:rsidR="00D97FCB" w:rsidRDefault="00200B2E">
          <w:pPr>
            <w:pStyle w:val="12"/>
            <w:rPr>
              <w:rFonts w:asciiTheme="minorHAnsi" w:eastAsiaTheme="minorEastAsia" w:hAnsiTheme="minorHAnsi"/>
              <w:b w:val="0"/>
              <w:sz w:val="22"/>
              <w:lang w:val="ru-RU" w:eastAsia="ru-RU"/>
            </w:rPr>
          </w:pPr>
          <w:hyperlink w:anchor="_Toc54803748" w:history="1">
            <w:r w:rsidR="00D97FCB" w:rsidRPr="00A54637">
              <w:rPr>
                <w:rStyle w:val="a8"/>
              </w:rPr>
              <w:t>11.</w:t>
            </w:r>
            <w:r w:rsidR="00D97FCB">
              <w:rPr>
                <w:rFonts w:asciiTheme="minorHAnsi" w:eastAsiaTheme="minorEastAsia" w:hAnsiTheme="minorHAnsi"/>
                <w:b w:val="0"/>
                <w:sz w:val="22"/>
                <w:lang w:val="ru-RU" w:eastAsia="ru-RU"/>
              </w:rPr>
              <w:tab/>
            </w:r>
            <w:r w:rsidR="00D97FCB" w:rsidRPr="00A54637">
              <w:rPr>
                <w:rStyle w:val="a8"/>
              </w:rPr>
              <w:t>Регулярна оцінка прийнятності плану моніторингу</w:t>
            </w:r>
            <w:r w:rsidR="00D97FCB">
              <w:rPr>
                <w:webHidden/>
              </w:rPr>
              <w:tab/>
            </w:r>
            <w:r w:rsidR="00D97FCB">
              <w:rPr>
                <w:webHidden/>
              </w:rPr>
              <w:fldChar w:fldCharType="begin"/>
            </w:r>
            <w:r w:rsidR="00D97FCB">
              <w:rPr>
                <w:webHidden/>
              </w:rPr>
              <w:instrText xml:space="preserve"> PAGEREF _Toc54803748 \h </w:instrText>
            </w:r>
            <w:r w:rsidR="00D97FCB">
              <w:rPr>
                <w:webHidden/>
              </w:rPr>
            </w:r>
            <w:r w:rsidR="00D97FCB">
              <w:rPr>
                <w:webHidden/>
              </w:rPr>
              <w:fldChar w:fldCharType="separate"/>
            </w:r>
            <w:r w:rsidR="00D97FCB">
              <w:rPr>
                <w:webHidden/>
              </w:rPr>
              <w:t>19</w:t>
            </w:r>
            <w:r w:rsidR="00D97FCB">
              <w:rPr>
                <w:webHidden/>
              </w:rPr>
              <w:fldChar w:fldCharType="end"/>
            </w:r>
          </w:hyperlink>
        </w:p>
        <w:p w:rsidR="00D97FCB" w:rsidRDefault="00200B2E">
          <w:pPr>
            <w:pStyle w:val="12"/>
            <w:rPr>
              <w:rFonts w:asciiTheme="minorHAnsi" w:eastAsiaTheme="minorEastAsia" w:hAnsiTheme="minorHAnsi"/>
              <w:b w:val="0"/>
              <w:sz w:val="22"/>
              <w:lang w:val="ru-RU" w:eastAsia="ru-RU"/>
            </w:rPr>
          </w:pPr>
          <w:hyperlink w:anchor="_Toc54803749" w:history="1">
            <w:r w:rsidR="00D97FCB" w:rsidRPr="00A54637">
              <w:rPr>
                <w:rStyle w:val="a8"/>
                <w:rFonts w:cs="Times New Roman"/>
              </w:rPr>
              <w:t>12.</w:t>
            </w:r>
            <w:r w:rsidR="00D97FCB">
              <w:rPr>
                <w:rFonts w:asciiTheme="minorHAnsi" w:eastAsiaTheme="minorEastAsia" w:hAnsiTheme="minorHAnsi"/>
                <w:b w:val="0"/>
                <w:sz w:val="22"/>
                <w:lang w:val="ru-RU" w:eastAsia="ru-RU"/>
              </w:rPr>
              <w:tab/>
            </w:r>
            <w:r w:rsidR="00D97FCB" w:rsidRPr="00A54637">
              <w:rPr>
                <w:rStyle w:val="a8"/>
                <w:rFonts w:cs="Times New Roman"/>
              </w:rPr>
              <w:t>Архівування та зберігання даних моніторингу</w:t>
            </w:r>
            <w:r w:rsidR="00D97FCB">
              <w:rPr>
                <w:webHidden/>
              </w:rPr>
              <w:tab/>
            </w:r>
            <w:r w:rsidR="00D97FCB">
              <w:rPr>
                <w:webHidden/>
              </w:rPr>
              <w:fldChar w:fldCharType="begin"/>
            </w:r>
            <w:r w:rsidR="00D97FCB">
              <w:rPr>
                <w:webHidden/>
              </w:rPr>
              <w:instrText xml:space="preserve"> PAGEREF _Toc54803749 \h </w:instrText>
            </w:r>
            <w:r w:rsidR="00D97FCB">
              <w:rPr>
                <w:webHidden/>
              </w:rPr>
            </w:r>
            <w:r w:rsidR="00D97FCB">
              <w:rPr>
                <w:webHidden/>
              </w:rPr>
              <w:fldChar w:fldCharType="separate"/>
            </w:r>
            <w:r w:rsidR="00D97FCB">
              <w:rPr>
                <w:webHidden/>
              </w:rPr>
              <w:t>24</w:t>
            </w:r>
            <w:r w:rsidR="00D97FCB">
              <w:rPr>
                <w:webHidden/>
              </w:rPr>
              <w:fldChar w:fldCharType="end"/>
            </w:r>
          </w:hyperlink>
        </w:p>
        <w:p w:rsidR="00D97FCB" w:rsidRDefault="00200B2E">
          <w:pPr>
            <w:pStyle w:val="12"/>
            <w:rPr>
              <w:rFonts w:asciiTheme="minorHAnsi" w:eastAsiaTheme="minorEastAsia" w:hAnsiTheme="minorHAnsi"/>
              <w:b w:val="0"/>
              <w:sz w:val="22"/>
              <w:lang w:val="ru-RU" w:eastAsia="ru-RU"/>
            </w:rPr>
          </w:pPr>
          <w:hyperlink w:anchor="_Toc54803750" w:history="1">
            <w:r w:rsidR="00D97FCB" w:rsidRPr="00A54637">
              <w:rPr>
                <w:rStyle w:val="a8"/>
              </w:rPr>
              <w:t>13.</w:t>
            </w:r>
            <w:r w:rsidR="00D97FCB">
              <w:rPr>
                <w:rFonts w:asciiTheme="minorHAnsi" w:eastAsiaTheme="minorEastAsia" w:hAnsiTheme="minorHAnsi"/>
                <w:b w:val="0"/>
                <w:sz w:val="22"/>
                <w:lang w:val="ru-RU" w:eastAsia="ru-RU"/>
              </w:rPr>
              <w:tab/>
            </w:r>
            <w:r w:rsidR="00D97FCB" w:rsidRPr="00A54637">
              <w:rPr>
                <w:rStyle w:val="a8"/>
              </w:rPr>
              <w:t>Управління процесами, що передані на виконання стороннім організаціям</w:t>
            </w:r>
            <w:r w:rsidR="00D97FCB">
              <w:rPr>
                <w:webHidden/>
              </w:rPr>
              <w:tab/>
            </w:r>
            <w:r w:rsidR="00D97FCB">
              <w:rPr>
                <w:webHidden/>
              </w:rPr>
              <w:fldChar w:fldCharType="begin"/>
            </w:r>
            <w:r w:rsidR="00D97FCB">
              <w:rPr>
                <w:webHidden/>
              </w:rPr>
              <w:instrText xml:space="preserve"> PAGEREF _Toc54803750 \h </w:instrText>
            </w:r>
            <w:r w:rsidR="00D97FCB">
              <w:rPr>
                <w:webHidden/>
              </w:rPr>
            </w:r>
            <w:r w:rsidR="00D97FCB">
              <w:rPr>
                <w:webHidden/>
              </w:rPr>
              <w:fldChar w:fldCharType="separate"/>
            </w:r>
            <w:r w:rsidR="00D97FCB">
              <w:rPr>
                <w:webHidden/>
              </w:rPr>
              <w:t>25</w:t>
            </w:r>
            <w:r w:rsidR="00D97FCB">
              <w:rPr>
                <w:webHidden/>
              </w:rPr>
              <w:fldChar w:fldCharType="end"/>
            </w:r>
          </w:hyperlink>
        </w:p>
        <w:p w:rsidR="00D97FCB" w:rsidRDefault="00200B2E">
          <w:pPr>
            <w:pStyle w:val="12"/>
            <w:rPr>
              <w:rFonts w:asciiTheme="minorHAnsi" w:eastAsiaTheme="minorEastAsia" w:hAnsiTheme="minorHAnsi"/>
              <w:b w:val="0"/>
              <w:sz w:val="22"/>
              <w:lang w:val="ru-RU" w:eastAsia="ru-RU"/>
            </w:rPr>
          </w:pPr>
          <w:hyperlink w:anchor="_Toc54803751" w:history="1">
            <w:r w:rsidR="00D97FCB" w:rsidRPr="00A54637">
              <w:rPr>
                <w:rStyle w:val="a8"/>
              </w:rPr>
              <w:t>14.</w:t>
            </w:r>
            <w:r w:rsidR="00D97FCB">
              <w:rPr>
                <w:rFonts w:asciiTheme="minorHAnsi" w:eastAsiaTheme="minorEastAsia" w:hAnsiTheme="minorHAnsi"/>
                <w:b w:val="0"/>
                <w:sz w:val="22"/>
                <w:lang w:val="ru-RU" w:eastAsia="ru-RU"/>
              </w:rPr>
              <w:tab/>
            </w:r>
            <w:r w:rsidR="00D97FCB" w:rsidRPr="00A54637">
              <w:rPr>
                <w:rStyle w:val="a8"/>
              </w:rPr>
              <w:t>Управління діловодством та документацією</w:t>
            </w:r>
            <w:r w:rsidR="00D97FCB">
              <w:rPr>
                <w:webHidden/>
              </w:rPr>
              <w:tab/>
            </w:r>
            <w:r w:rsidR="00D97FCB">
              <w:rPr>
                <w:webHidden/>
              </w:rPr>
              <w:fldChar w:fldCharType="begin"/>
            </w:r>
            <w:r w:rsidR="00D97FCB">
              <w:rPr>
                <w:webHidden/>
              </w:rPr>
              <w:instrText xml:space="preserve"> PAGEREF _Toc54803751 \h </w:instrText>
            </w:r>
            <w:r w:rsidR="00D97FCB">
              <w:rPr>
                <w:webHidden/>
              </w:rPr>
            </w:r>
            <w:r w:rsidR="00D97FCB">
              <w:rPr>
                <w:webHidden/>
              </w:rPr>
              <w:fldChar w:fldCharType="separate"/>
            </w:r>
            <w:r w:rsidR="00D97FCB">
              <w:rPr>
                <w:webHidden/>
              </w:rPr>
              <w:t>25</w:t>
            </w:r>
            <w:r w:rsidR="00D97FCB">
              <w:rPr>
                <w:webHidden/>
              </w:rPr>
              <w:fldChar w:fldCharType="end"/>
            </w:r>
          </w:hyperlink>
        </w:p>
        <w:p w:rsidR="00D97FCB" w:rsidRDefault="00200B2E">
          <w:pPr>
            <w:pStyle w:val="12"/>
            <w:rPr>
              <w:rFonts w:asciiTheme="minorHAnsi" w:eastAsiaTheme="minorEastAsia" w:hAnsiTheme="minorHAnsi"/>
              <w:b w:val="0"/>
              <w:sz w:val="22"/>
              <w:lang w:val="ru-RU" w:eastAsia="ru-RU"/>
            </w:rPr>
          </w:pPr>
          <w:hyperlink w:anchor="_Toc54803752" w:history="1">
            <w:r w:rsidR="00D97FCB" w:rsidRPr="00A54637">
              <w:rPr>
                <w:rStyle w:val="a8"/>
              </w:rPr>
              <w:t>15.</w:t>
            </w:r>
            <w:r w:rsidR="00D97FCB">
              <w:rPr>
                <w:rFonts w:asciiTheme="minorHAnsi" w:eastAsiaTheme="minorEastAsia" w:hAnsiTheme="minorHAnsi"/>
                <w:b w:val="0"/>
                <w:sz w:val="22"/>
                <w:lang w:val="ru-RU" w:eastAsia="ru-RU"/>
              </w:rPr>
              <w:tab/>
            </w:r>
            <w:r w:rsidR="00D97FCB" w:rsidRPr="00A54637">
              <w:rPr>
                <w:rStyle w:val="a8"/>
              </w:rPr>
              <w:t>Зобов’язання із здійснення моніторингу у разі зміни оператора установки</w:t>
            </w:r>
            <w:r w:rsidR="00D97FCB">
              <w:rPr>
                <w:webHidden/>
              </w:rPr>
              <w:tab/>
            </w:r>
            <w:r w:rsidR="00D97FCB">
              <w:rPr>
                <w:webHidden/>
              </w:rPr>
              <w:fldChar w:fldCharType="begin"/>
            </w:r>
            <w:r w:rsidR="00D97FCB">
              <w:rPr>
                <w:webHidden/>
              </w:rPr>
              <w:instrText xml:space="preserve"> PAGEREF _Toc54803752 \h </w:instrText>
            </w:r>
            <w:r w:rsidR="00D97FCB">
              <w:rPr>
                <w:webHidden/>
              </w:rPr>
            </w:r>
            <w:r w:rsidR="00D97FCB">
              <w:rPr>
                <w:webHidden/>
              </w:rPr>
              <w:fldChar w:fldCharType="separate"/>
            </w:r>
            <w:r w:rsidR="00D97FCB">
              <w:rPr>
                <w:webHidden/>
              </w:rPr>
              <w:t>25</w:t>
            </w:r>
            <w:r w:rsidR="00D97FCB">
              <w:rPr>
                <w:webHidden/>
              </w:rPr>
              <w:fldChar w:fldCharType="end"/>
            </w:r>
          </w:hyperlink>
        </w:p>
        <w:p w:rsidR="00D97FCB" w:rsidRDefault="00200B2E">
          <w:pPr>
            <w:pStyle w:val="12"/>
            <w:rPr>
              <w:rFonts w:asciiTheme="minorHAnsi" w:eastAsiaTheme="minorEastAsia" w:hAnsiTheme="minorHAnsi"/>
              <w:b w:val="0"/>
              <w:sz w:val="22"/>
              <w:lang w:val="ru-RU" w:eastAsia="ru-RU"/>
            </w:rPr>
          </w:pPr>
          <w:hyperlink w:anchor="_Toc54803753" w:history="1">
            <w:r w:rsidR="00D97FCB" w:rsidRPr="00A54637">
              <w:rPr>
                <w:rStyle w:val="a8"/>
                <w:rFonts w:cs="Times New Roman"/>
              </w:rPr>
              <w:t>16.</w:t>
            </w:r>
            <w:r w:rsidR="00D97FCB">
              <w:rPr>
                <w:rFonts w:asciiTheme="minorHAnsi" w:eastAsiaTheme="minorEastAsia" w:hAnsiTheme="minorHAnsi"/>
                <w:b w:val="0"/>
                <w:sz w:val="22"/>
                <w:lang w:val="ru-RU" w:eastAsia="ru-RU"/>
              </w:rPr>
              <w:tab/>
            </w:r>
            <w:r w:rsidR="00D97FCB" w:rsidRPr="00A54637">
              <w:rPr>
                <w:rStyle w:val="a8"/>
                <w:rFonts w:cs="Times New Roman"/>
              </w:rPr>
              <w:t>Додаток 1. Приклад розрахунку коефіцієнту перетворення</w:t>
            </w:r>
            <w:r w:rsidR="00D97FCB">
              <w:rPr>
                <w:webHidden/>
              </w:rPr>
              <w:tab/>
            </w:r>
            <w:r w:rsidR="00D97FCB">
              <w:rPr>
                <w:webHidden/>
              </w:rPr>
              <w:fldChar w:fldCharType="begin"/>
            </w:r>
            <w:r w:rsidR="00D97FCB">
              <w:rPr>
                <w:webHidden/>
              </w:rPr>
              <w:instrText xml:space="preserve"> PAGEREF _Toc54803753 \h </w:instrText>
            </w:r>
            <w:r w:rsidR="00D97FCB">
              <w:rPr>
                <w:webHidden/>
              </w:rPr>
            </w:r>
            <w:r w:rsidR="00D97FCB">
              <w:rPr>
                <w:webHidden/>
              </w:rPr>
              <w:fldChar w:fldCharType="separate"/>
            </w:r>
            <w:r w:rsidR="00D97FCB">
              <w:rPr>
                <w:webHidden/>
              </w:rPr>
              <w:t>26</w:t>
            </w:r>
            <w:r w:rsidR="00D97FCB">
              <w:rPr>
                <w:webHidden/>
              </w:rPr>
              <w:fldChar w:fldCharType="end"/>
            </w:r>
          </w:hyperlink>
        </w:p>
        <w:p w:rsidR="00135C4B" w:rsidRPr="00C6282C" w:rsidRDefault="00B905CC">
          <w:r w:rsidRPr="00C6282C">
            <w:rPr>
              <w:b/>
              <w:bCs/>
            </w:rPr>
            <w:fldChar w:fldCharType="end"/>
          </w:r>
        </w:p>
      </w:sdtContent>
    </w:sdt>
    <w:p w:rsidR="005466D6" w:rsidRPr="00C6282C" w:rsidRDefault="00ED5751">
      <w:pPr>
        <w:spacing w:before="0" w:after="160" w:line="259" w:lineRule="auto"/>
        <w:rPr>
          <w:b/>
        </w:rPr>
      </w:pPr>
      <w:r w:rsidRPr="00C6282C">
        <w:rPr>
          <w:b/>
        </w:rPr>
        <w:br w:type="page"/>
      </w:r>
    </w:p>
    <w:p w:rsidR="00ED5751" w:rsidRPr="00C6282C" w:rsidRDefault="00ED5751">
      <w:pPr>
        <w:spacing w:before="0" w:after="160" w:line="259" w:lineRule="auto"/>
        <w:rPr>
          <w:b/>
        </w:rPr>
      </w:pPr>
    </w:p>
    <w:p w:rsidR="000D222B" w:rsidRPr="00C6282C" w:rsidRDefault="000D222B" w:rsidP="000D222B">
      <w:pPr>
        <w:ind w:firstLine="142"/>
        <w:rPr>
          <w:rFonts w:ascii="Arial" w:hAnsi="Arial" w:cs="Arial"/>
          <w:b/>
        </w:rPr>
      </w:pPr>
      <w:r w:rsidRPr="00C6282C">
        <w:rPr>
          <w:rFonts w:ascii="Arial" w:hAnsi="Arial" w:cs="Arial"/>
          <w:b/>
        </w:rPr>
        <w:t>Перелік скорочень</w:t>
      </w:r>
    </w:p>
    <w:tbl>
      <w:tblPr>
        <w:tblW w:w="9654" w:type="dxa"/>
        <w:tblInd w:w="93" w:type="dxa"/>
        <w:tblLook w:val="04A0" w:firstRow="1" w:lastRow="0" w:firstColumn="1" w:lastColumn="0" w:noHBand="0" w:noVBand="1"/>
      </w:tblPr>
      <w:tblGrid>
        <w:gridCol w:w="1600"/>
        <w:gridCol w:w="8054"/>
      </w:tblGrid>
      <w:tr w:rsidR="00A1367C" w:rsidRPr="00C6282C" w:rsidTr="00C374D9">
        <w:trPr>
          <w:trHeight w:val="288"/>
        </w:trPr>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367C" w:rsidRPr="00C6282C" w:rsidRDefault="00A1367C" w:rsidP="00A1367C">
            <w:pPr>
              <w:spacing w:before="0" w:after="0"/>
              <w:jc w:val="center"/>
              <w:rPr>
                <w:rFonts w:eastAsia="Times New Roman" w:cs="Times New Roman"/>
                <w:i/>
                <w:iCs/>
                <w:color w:val="000000"/>
                <w:szCs w:val="24"/>
                <w:lang w:eastAsia="ru-RU"/>
              </w:rPr>
            </w:pPr>
            <w:r w:rsidRPr="00C6282C">
              <w:rPr>
                <w:rFonts w:eastAsia="Times New Roman" w:cs="Times New Roman"/>
                <w:i/>
                <w:iCs/>
                <w:color w:val="000000"/>
                <w:szCs w:val="24"/>
                <w:lang w:eastAsia="ru-RU"/>
              </w:rPr>
              <w:t>Скорочення</w:t>
            </w:r>
          </w:p>
        </w:tc>
        <w:tc>
          <w:tcPr>
            <w:tcW w:w="8054" w:type="dxa"/>
            <w:tcBorders>
              <w:top w:val="single" w:sz="4" w:space="0" w:color="auto"/>
              <w:left w:val="nil"/>
              <w:bottom w:val="single" w:sz="4" w:space="0" w:color="auto"/>
              <w:right w:val="single" w:sz="4" w:space="0" w:color="auto"/>
            </w:tcBorders>
            <w:shd w:val="clear" w:color="auto" w:fill="auto"/>
            <w:vAlign w:val="center"/>
            <w:hideMark/>
          </w:tcPr>
          <w:p w:rsidR="00A1367C" w:rsidRPr="00C6282C" w:rsidRDefault="00A1367C" w:rsidP="00A1367C">
            <w:pPr>
              <w:spacing w:before="0" w:after="0"/>
              <w:jc w:val="center"/>
              <w:rPr>
                <w:rFonts w:eastAsia="Times New Roman" w:cs="Times New Roman"/>
                <w:i/>
                <w:iCs/>
                <w:color w:val="000000"/>
                <w:szCs w:val="24"/>
                <w:lang w:eastAsia="ru-RU"/>
              </w:rPr>
            </w:pPr>
            <w:r w:rsidRPr="00C6282C">
              <w:rPr>
                <w:rFonts w:eastAsia="Times New Roman" w:cs="Times New Roman"/>
                <w:i/>
                <w:iCs/>
                <w:color w:val="000000"/>
                <w:szCs w:val="24"/>
                <w:lang w:eastAsia="ru-RU"/>
              </w:rPr>
              <w:t>Визначення</w:t>
            </w:r>
          </w:p>
        </w:tc>
      </w:tr>
      <w:tr w:rsidR="00A1367C" w:rsidRPr="00C6282C" w:rsidTr="00C374D9">
        <w:trPr>
          <w:trHeight w:val="288"/>
        </w:trPr>
        <w:tc>
          <w:tcPr>
            <w:tcW w:w="1600" w:type="dxa"/>
            <w:tcBorders>
              <w:top w:val="nil"/>
              <w:left w:val="single" w:sz="4" w:space="0" w:color="auto"/>
              <w:bottom w:val="single" w:sz="4" w:space="0" w:color="auto"/>
              <w:right w:val="single" w:sz="4" w:space="0" w:color="auto"/>
            </w:tcBorders>
            <w:shd w:val="clear" w:color="auto" w:fill="auto"/>
            <w:vAlign w:val="center"/>
            <w:hideMark/>
          </w:tcPr>
          <w:p w:rsidR="00A1367C" w:rsidRPr="00C6282C" w:rsidRDefault="00A1367C" w:rsidP="00A1367C">
            <w:pPr>
              <w:spacing w:before="0" w:after="0"/>
              <w:rPr>
                <w:rFonts w:eastAsia="Times New Roman" w:cs="Times New Roman"/>
                <w:color w:val="000000"/>
                <w:szCs w:val="24"/>
                <w:lang w:eastAsia="ru-RU"/>
              </w:rPr>
            </w:pPr>
            <w:r w:rsidRPr="00C6282C">
              <w:rPr>
                <w:rFonts w:eastAsia="Times New Roman" w:cs="Times New Roman"/>
                <w:color w:val="000000"/>
                <w:szCs w:val="24"/>
                <w:lang w:eastAsia="ru-RU"/>
              </w:rPr>
              <w:t>ВД</w:t>
            </w:r>
          </w:p>
        </w:tc>
        <w:tc>
          <w:tcPr>
            <w:tcW w:w="8054" w:type="dxa"/>
            <w:tcBorders>
              <w:top w:val="nil"/>
              <w:left w:val="nil"/>
              <w:bottom w:val="single" w:sz="4" w:space="0" w:color="auto"/>
              <w:right w:val="single" w:sz="4" w:space="0" w:color="auto"/>
            </w:tcBorders>
            <w:shd w:val="clear" w:color="auto" w:fill="auto"/>
            <w:vAlign w:val="center"/>
            <w:hideMark/>
          </w:tcPr>
          <w:p w:rsidR="00A1367C" w:rsidRPr="00C6282C" w:rsidRDefault="00A1367C" w:rsidP="00A1367C">
            <w:pPr>
              <w:spacing w:before="0" w:after="0"/>
              <w:rPr>
                <w:rFonts w:eastAsia="Times New Roman" w:cs="Times New Roman"/>
                <w:color w:val="000000"/>
                <w:szCs w:val="24"/>
                <w:lang w:eastAsia="ru-RU"/>
              </w:rPr>
            </w:pPr>
            <w:r w:rsidRPr="00C6282C">
              <w:rPr>
                <w:rFonts w:eastAsia="Times New Roman" w:cs="Times New Roman"/>
                <w:color w:val="000000"/>
                <w:szCs w:val="24"/>
                <w:lang w:eastAsia="ru-RU"/>
              </w:rPr>
              <w:t>Вид діяльності</w:t>
            </w:r>
          </w:p>
        </w:tc>
      </w:tr>
      <w:tr w:rsidR="00A1367C" w:rsidRPr="00C6282C" w:rsidTr="00C374D9">
        <w:trPr>
          <w:trHeight w:val="288"/>
        </w:trPr>
        <w:tc>
          <w:tcPr>
            <w:tcW w:w="1600" w:type="dxa"/>
            <w:tcBorders>
              <w:top w:val="nil"/>
              <w:left w:val="single" w:sz="4" w:space="0" w:color="auto"/>
              <w:bottom w:val="single" w:sz="4" w:space="0" w:color="auto"/>
              <w:right w:val="single" w:sz="4" w:space="0" w:color="auto"/>
            </w:tcBorders>
            <w:shd w:val="clear" w:color="auto" w:fill="auto"/>
            <w:vAlign w:val="center"/>
            <w:hideMark/>
          </w:tcPr>
          <w:p w:rsidR="00A1367C" w:rsidRPr="00C6282C" w:rsidRDefault="00A1367C" w:rsidP="00A1367C">
            <w:pPr>
              <w:spacing w:before="0" w:after="0"/>
              <w:rPr>
                <w:rFonts w:eastAsia="Times New Roman" w:cs="Times New Roman"/>
                <w:color w:val="000000"/>
                <w:szCs w:val="24"/>
                <w:lang w:eastAsia="ru-RU"/>
              </w:rPr>
            </w:pPr>
            <w:r w:rsidRPr="00C6282C">
              <w:rPr>
                <w:rFonts w:eastAsia="Times New Roman" w:cs="Times New Roman"/>
                <w:color w:val="000000"/>
                <w:szCs w:val="24"/>
                <w:lang w:eastAsia="ru-RU"/>
              </w:rPr>
              <w:t>ВЕ</w:t>
            </w:r>
          </w:p>
        </w:tc>
        <w:tc>
          <w:tcPr>
            <w:tcW w:w="8054" w:type="dxa"/>
            <w:tcBorders>
              <w:top w:val="nil"/>
              <w:left w:val="nil"/>
              <w:bottom w:val="single" w:sz="4" w:space="0" w:color="auto"/>
              <w:right w:val="single" w:sz="4" w:space="0" w:color="auto"/>
            </w:tcBorders>
            <w:shd w:val="clear" w:color="auto" w:fill="auto"/>
            <w:vAlign w:val="center"/>
            <w:hideMark/>
          </w:tcPr>
          <w:p w:rsidR="00A1367C" w:rsidRPr="00C6282C" w:rsidRDefault="00A1367C" w:rsidP="00A1367C">
            <w:pPr>
              <w:spacing w:before="0" w:after="0"/>
              <w:rPr>
                <w:rFonts w:eastAsia="Times New Roman" w:cs="Times New Roman"/>
                <w:color w:val="000000"/>
                <w:szCs w:val="24"/>
                <w:lang w:eastAsia="ru-RU"/>
              </w:rPr>
            </w:pPr>
            <w:r w:rsidRPr="00C6282C">
              <w:rPr>
                <w:rFonts w:eastAsia="Times New Roman" w:cs="Times New Roman"/>
                <w:color w:val="000000"/>
                <w:szCs w:val="24"/>
                <w:lang w:eastAsia="ru-RU"/>
              </w:rPr>
              <w:t>Відділ екології</w:t>
            </w:r>
          </w:p>
        </w:tc>
      </w:tr>
      <w:tr w:rsidR="00A1367C" w:rsidRPr="00C6282C" w:rsidTr="00C374D9">
        <w:trPr>
          <w:trHeight w:val="288"/>
        </w:trPr>
        <w:tc>
          <w:tcPr>
            <w:tcW w:w="1600" w:type="dxa"/>
            <w:tcBorders>
              <w:top w:val="nil"/>
              <w:left w:val="single" w:sz="4" w:space="0" w:color="auto"/>
              <w:bottom w:val="single" w:sz="4" w:space="0" w:color="auto"/>
              <w:right w:val="single" w:sz="4" w:space="0" w:color="auto"/>
            </w:tcBorders>
            <w:shd w:val="clear" w:color="auto" w:fill="auto"/>
            <w:vAlign w:val="center"/>
            <w:hideMark/>
          </w:tcPr>
          <w:p w:rsidR="00A1367C" w:rsidRPr="00C6282C" w:rsidRDefault="00A1367C" w:rsidP="00A1367C">
            <w:pPr>
              <w:spacing w:before="0" w:after="0"/>
              <w:rPr>
                <w:rFonts w:eastAsia="Times New Roman" w:cs="Times New Roman"/>
                <w:color w:val="000000"/>
                <w:szCs w:val="24"/>
                <w:lang w:eastAsia="ru-RU"/>
              </w:rPr>
            </w:pPr>
            <w:r w:rsidRPr="00C6282C">
              <w:rPr>
                <w:rFonts w:eastAsia="Times New Roman" w:cs="Times New Roman"/>
                <w:color w:val="000000"/>
                <w:szCs w:val="24"/>
                <w:lang w:eastAsia="ru-RU"/>
              </w:rPr>
              <w:t>ВТВ</w:t>
            </w:r>
          </w:p>
        </w:tc>
        <w:tc>
          <w:tcPr>
            <w:tcW w:w="8054" w:type="dxa"/>
            <w:tcBorders>
              <w:top w:val="nil"/>
              <w:left w:val="nil"/>
              <w:bottom w:val="single" w:sz="4" w:space="0" w:color="auto"/>
              <w:right w:val="single" w:sz="4" w:space="0" w:color="auto"/>
            </w:tcBorders>
            <w:shd w:val="clear" w:color="auto" w:fill="auto"/>
            <w:vAlign w:val="center"/>
            <w:hideMark/>
          </w:tcPr>
          <w:p w:rsidR="00A1367C" w:rsidRPr="00C6282C" w:rsidRDefault="00A1367C" w:rsidP="00A1367C">
            <w:pPr>
              <w:spacing w:before="0" w:after="0"/>
              <w:rPr>
                <w:rFonts w:eastAsia="Times New Roman" w:cs="Times New Roman"/>
                <w:color w:val="000000"/>
                <w:szCs w:val="24"/>
                <w:lang w:eastAsia="ru-RU"/>
              </w:rPr>
            </w:pPr>
            <w:r w:rsidRPr="00C6282C">
              <w:rPr>
                <w:rFonts w:eastAsia="Times New Roman" w:cs="Times New Roman"/>
                <w:color w:val="000000"/>
                <w:szCs w:val="24"/>
                <w:lang w:eastAsia="ru-RU"/>
              </w:rPr>
              <w:t>Виробничо-технічний відділ</w:t>
            </w:r>
          </w:p>
        </w:tc>
      </w:tr>
      <w:tr w:rsidR="00A1367C" w:rsidRPr="00C6282C" w:rsidTr="00C374D9">
        <w:trPr>
          <w:trHeight w:val="288"/>
        </w:trPr>
        <w:tc>
          <w:tcPr>
            <w:tcW w:w="1600" w:type="dxa"/>
            <w:tcBorders>
              <w:top w:val="nil"/>
              <w:left w:val="single" w:sz="4" w:space="0" w:color="auto"/>
              <w:bottom w:val="single" w:sz="4" w:space="0" w:color="auto"/>
              <w:right w:val="single" w:sz="4" w:space="0" w:color="auto"/>
            </w:tcBorders>
            <w:shd w:val="clear" w:color="auto" w:fill="auto"/>
            <w:vAlign w:val="center"/>
            <w:hideMark/>
          </w:tcPr>
          <w:p w:rsidR="00A1367C" w:rsidRPr="00C6282C" w:rsidRDefault="00A1367C" w:rsidP="00A1367C">
            <w:pPr>
              <w:spacing w:before="0" w:after="0"/>
              <w:rPr>
                <w:rFonts w:eastAsia="Times New Roman" w:cs="Times New Roman"/>
                <w:color w:val="000000"/>
                <w:szCs w:val="24"/>
                <w:lang w:eastAsia="ru-RU"/>
              </w:rPr>
            </w:pPr>
            <w:r w:rsidRPr="00C6282C">
              <w:rPr>
                <w:rFonts w:eastAsia="Times New Roman" w:cs="Times New Roman"/>
                <w:color w:val="000000"/>
                <w:szCs w:val="24"/>
                <w:lang w:eastAsia="ru-RU"/>
              </w:rPr>
              <w:t>ДВ</w:t>
            </w:r>
          </w:p>
        </w:tc>
        <w:tc>
          <w:tcPr>
            <w:tcW w:w="8054" w:type="dxa"/>
            <w:tcBorders>
              <w:top w:val="nil"/>
              <w:left w:val="nil"/>
              <w:bottom w:val="single" w:sz="4" w:space="0" w:color="auto"/>
              <w:right w:val="single" w:sz="4" w:space="0" w:color="auto"/>
            </w:tcBorders>
            <w:shd w:val="clear" w:color="auto" w:fill="auto"/>
            <w:vAlign w:val="center"/>
            <w:hideMark/>
          </w:tcPr>
          <w:p w:rsidR="00A1367C" w:rsidRPr="00C6282C" w:rsidRDefault="00A1367C" w:rsidP="00A1367C">
            <w:pPr>
              <w:spacing w:before="0" w:after="0"/>
              <w:rPr>
                <w:rFonts w:eastAsia="Times New Roman" w:cs="Times New Roman"/>
                <w:color w:val="000000"/>
                <w:szCs w:val="24"/>
                <w:lang w:eastAsia="ru-RU"/>
              </w:rPr>
            </w:pPr>
            <w:r w:rsidRPr="00C6282C">
              <w:rPr>
                <w:rFonts w:eastAsia="Times New Roman" w:cs="Times New Roman"/>
                <w:color w:val="000000"/>
                <w:szCs w:val="24"/>
                <w:lang w:eastAsia="ru-RU"/>
              </w:rPr>
              <w:t>Джерело викидів</w:t>
            </w:r>
          </w:p>
        </w:tc>
      </w:tr>
      <w:tr w:rsidR="00A1367C" w:rsidRPr="00C6282C" w:rsidTr="00C374D9">
        <w:trPr>
          <w:trHeight w:val="288"/>
        </w:trPr>
        <w:tc>
          <w:tcPr>
            <w:tcW w:w="1600" w:type="dxa"/>
            <w:tcBorders>
              <w:top w:val="nil"/>
              <w:left w:val="single" w:sz="4" w:space="0" w:color="auto"/>
              <w:bottom w:val="single" w:sz="4" w:space="0" w:color="auto"/>
              <w:right w:val="single" w:sz="4" w:space="0" w:color="auto"/>
            </w:tcBorders>
            <w:shd w:val="clear" w:color="auto" w:fill="auto"/>
            <w:vAlign w:val="center"/>
            <w:hideMark/>
          </w:tcPr>
          <w:p w:rsidR="00A1367C" w:rsidRPr="00C6282C" w:rsidRDefault="00A1367C" w:rsidP="00A1367C">
            <w:pPr>
              <w:spacing w:before="0" w:after="0"/>
              <w:rPr>
                <w:rFonts w:eastAsia="Times New Roman" w:cs="Times New Roman"/>
                <w:color w:val="000000"/>
                <w:szCs w:val="24"/>
                <w:lang w:eastAsia="ru-RU"/>
              </w:rPr>
            </w:pPr>
            <w:r w:rsidRPr="00C6282C">
              <w:rPr>
                <w:rFonts w:eastAsia="Times New Roman" w:cs="Times New Roman"/>
                <w:color w:val="000000"/>
                <w:szCs w:val="24"/>
                <w:lang w:eastAsia="ru-RU"/>
              </w:rPr>
              <w:t>ДД</w:t>
            </w:r>
          </w:p>
        </w:tc>
        <w:tc>
          <w:tcPr>
            <w:tcW w:w="8054" w:type="dxa"/>
            <w:tcBorders>
              <w:top w:val="nil"/>
              <w:left w:val="nil"/>
              <w:bottom w:val="single" w:sz="4" w:space="0" w:color="auto"/>
              <w:right w:val="single" w:sz="4" w:space="0" w:color="auto"/>
            </w:tcBorders>
            <w:shd w:val="clear" w:color="auto" w:fill="auto"/>
            <w:vAlign w:val="center"/>
            <w:hideMark/>
          </w:tcPr>
          <w:p w:rsidR="00A1367C" w:rsidRPr="00C6282C" w:rsidRDefault="00A1367C" w:rsidP="00A1367C">
            <w:pPr>
              <w:spacing w:before="0" w:after="0"/>
              <w:rPr>
                <w:rFonts w:eastAsia="Times New Roman" w:cs="Times New Roman"/>
                <w:color w:val="000000"/>
                <w:szCs w:val="24"/>
                <w:lang w:eastAsia="ru-RU"/>
              </w:rPr>
            </w:pPr>
            <w:r w:rsidRPr="00C6282C">
              <w:rPr>
                <w:rFonts w:eastAsia="Times New Roman" w:cs="Times New Roman"/>
                <w:color w:val="000000"/>
                <w:szCs w:val="24"/>
                <w:lang w:eastAsia="ru-RU"/>
              </w:rPr>
              <w:t>Дані про діяльність</w:t>
            </w:r>
          </w:p>
        </w:tc>
      </w:tr>
      <w:tr w:rsidR="00A1367C" w:rsidRPr="00C6282C" w:rsidTr="00C374D9">
        <w:trPr>
          <w:trHeight w:val="288"/>
        </w:trPr>
        <w:tc>
          <w:tcPr>
            <w:tcW w:w="1600" w:type="dxa"/>
            <w:tcBorders>
              <w:top w:val="nil"/>
              <w:left w:val="single" w:sz="4" w:space="0" w:color="auto"/>
              <w:bottom w:val="single" w:sz="4" w:space="0" w:color="auto"/>
              <w:right w:val="single" w:sz="4" w:space="0" w:color="auto"/>
            </w:tcBorders>
            <w:shd w:val="clear" w:color="auto" w:fill="auto"/>
            <w:vAlign w:val="center"/>
            <w:hideMark/>
          </w:tcPr>
          <w:p w:rsidR="00A1367C" w:rsidRPr="00C6282C" w:rsidRDefault="00A1367C" w:rsidP="00A1367C">
            <w:pPr>
              <w:spacing w:before="0" w:after="0"/>
              <w:rPr>
                <w:rFonts w:eastAsia="Times New Roman" w:cs="Times New Roman"/>
                <w:color w:val="000000"/>
                <w:szCs w:val="24"/>
                <w:lang w:eastAsia="ru-RU"/>
              </w:rPr>
            </w:pPr>
            <w:r w:rsidRPr="00C6282C">
              <w:rPr>
                <w:rFonts w:eastAsia="Times New Roman" w:cs="Times New Roman"/>
                <w:color w:val="000000"/>
                <w:szCs w:val="24"/>
                <w:lang w:eastAsia="ru-RU"/>
              </w:rPr>
              <w:t>ЗВТ</w:t>
            </w:r>
          </w:p>
        </w:tc>
        <w:tc>
          <w:tcPr>
            <w:tcW w:w="8054" w:type="dxa"/>
            <w:tcBorders>
              <w:top w:val="nil"/>
              <w:left w:val="nil"/>
              <w:bottom w:val="single" w:sz="4" w:space="0" w:color="auto"/>
              <w:right w:val="single" w:sz="4" w:space="0" w:color="auto"/>
            </w:tcBorders>
            <w:shd w:val="clear" w:color="auto" w:fill="auto"/>
            <w:vAlign w:val="center"/>
            <w:hideMark/>
          </w:tcPr>
          <w:p w:rsidR="00A1367C" w:rsidRPr="00C6282C" w:rsidRDefault="00A1367C" w:rsidP="00A1367C">
            <w:pPr>
              <w:spacing w:before="0" w:after="0"/>
              <w:rPr>
                <w:rFonts w:eastAsia="Times New Roman" w:cs="Times New Roman"/>
                <w:color w:val="000000"/>
                <w:szCs w:val="24"/>
                <w:lang w:eastAsia="ru-RU"/>
              </w:rPr>
            </w:pPr>
            <w:r w:rsidRPr="00C6282C">
              <w:rPr>
                <w:rFonts w:eastAsia="Times New Roman" w:cs="Times New Roman"/>
                <w:color w:val="000000"/>
                <w:szCs w:val="24"/>
                <w:lang w:eastAsia="ru-RU"/>
              </w:rPr>
              <w:t>Засіб вимірювальної техніки</w:t>
            </w:r>
          </w:p>
        </w:tc>
      </w:tr>
      <w:tr w:rsidR="00A1367C" w:rsidRPr="00C6282C" w:rsidTr="00C374D9">
        <w:trPr>
          <w:trHeight w:val="288"/>
        </w:trPr>
        <w:tc>
          <w:tcPr>
            <w:tcW w:w="1600" w:type="dxa"/>
            <w:tcBorders>
              <w:top w:val="nil"/>
              <w:left w:val="single" w:sz="4" w:space="0" w:color="auto"/>
              <w:bottom w:val="single" w:sz="4" w:space="0" w:color="auto"/>
              <w:right w:val="single" w:sz="4" w:space="0" w:color="auto"/>
            </w:tcBorders>
            <w:shd w:val="clear" w:color="auto" w:fill="auto"/>
            <w:vAlign w:val="center"/>
            <w:hideMark/>
          </w:tcPr>
          <w:p w:rsidR="00A1367C" w:rsidRPr="00C6282C" w:rsidRDefault="00A1367C" w:rsidP="00A1367C">
            <w:pPr>
              <w:spacing w:before="0" w:after="0"/>
              <w:rPr>
                <w:rFonts w:eastAsia="Times New Roman" w:cs="Times New Roman"/>
                <w:color w:val="000000"/>
                <w:szCs w:val="24"/>
                <w:lang w:eastAsia="ru-RU"/>
              </w:rPr>
            </w:pPr>
            <w:r w:rsidRPr="00C6282C">
              <w:rPr>
                <w:rFonts w:eastAsia="Times New Roman" w:cs="Times New Roman"/>
                <w:color w:val="000000"/>
                <w:szCs w:val="24"/>
                <w:lang w:eastAsia="ru-RU"/>
              </w:rPr>
              <w:t>КВ</w:t>
            </w:r>
          </w:p>
        </w:tc>
        <w:tc>
          <w:tcPr>
            <w:tcW w:w="8054" w:type="dxa"/>
            <w:tcBorders>
              <w:top w:val="nil"/>
              <w:left w:val="nil"/>
              <w:bottom w:val="single" w:sz="4" w:space="0" w:color="auto"/>
              <w:right w:val="single" w:sz="4" w:space="0" w:color="auto"/>
            </w:tcBorders>
            <w:shd w:val="clear" w:color="auto" w:fill="auto"/>
            <w:vAlign w:val="center"/>
            <w:hideMark/>
          </w:tcPr>
          <w:p w:rsidR="00A1367C" w:rsidRPr="00C6282C" w:rsidRDefault="00A1367C" w:rsidP="00A1367C">
            <w:pPr>
              <w:spacing w:before="0" w:after="0"/>
              <w:rPr>
                <w:rFonts w:eastAsia="Times New Roman" w:cs="Times New Roman"/>
                <w:color w:val="000000"/>
                <w:szCs w:val="24"/>
                <w:lang w:eastAsia="ru-RU"/>
              </w:rPr>
            </w:pPr>
            <w:r w:rsidRPr="00C6282C">
              <w:rPr>
                <w:rFonts w:eastAsia="Times New Roman" w:cs="Times New Roman"/>
                <w:color w:val="000000"/>
                <w:szCs w:val="24"/>
                <w:lang w:eastAsia="ru-RU"/>
              </w:rPr>
              <w:t>Коефіцієнт викидів</w:t>
            </w:r>
          </w:p>
        </w:tc>
      </w:tr>
      <w:tr w:rsidR="00A1367C" w:rsidRPr="00C6282C" w:rsidTr="00C374D9">
        <w:trPr>
          <w:trHeight w:val="288"/>
        </w:trPr>
        <w:tc>
          <w:tcPr>
            <w:tcW w:w="1600" w:type="dxa"/>
            <w:tcBorders>
              <w:top w:val="nil"/>
              <w:left w:val="single" w:sz="4" w:space="0" w:color="auto"/>
              <w:bottom w:val="single" w:sz="4" w:space="0" w:color="auto"/>
              <w:right w:val="single" w:sz="4" w:space="0" w:color="auto"/>
            </w:tcBorders>
            <w:shd w:val="clear" w:color="auto" w:fill="auto"/>
            <w:vAlign w:val="center"/>
            <w:hideMark/>
          </w:tcPr>
          <w:p w:rsidR="00A1367C" w:rsidRPr="00C6282C" w:rsidRDefault="00A1367C" w:rsidP="00A1367C">
            <w:pPr>
              <w:spacing w:before="0" w:after="0"/>
              <w:rPr>
                <w:rFonts w:eastAsia="Times New Roman" w:cs="Times New Roman"/>
                <w:color w:val="000000"/>
                <w:szCs w:val="24"/>
                <w:lang w:eastAsia="ru-RU"/>
              </w:rPr>
            </w:pPr>
            <w:r w:rsidRPr="00C6282C">
              <w:rPr>
                <w:rFonts w:eastAsia="Times New Roman" w:cs="Times New Roman"/>
                <w:color w:val="000000"/>
                <w:szCs w:val="24"/>
                <w:lang w:eastAsia="ru-RU"/>
              </w:rPr>
              <w:t>КО</w:t>
            </w:r>
          </w:p>
        </w:tc>
        <w:tc>
          <w:tcPr>
            <w:tcW w:w="8054" w:type="dxa"/>
            <w:tcBorders>
              <w:top w:val="nil"/>
              <w:left w:val="nil"/>
              <w:bottom w:val="single" w:sz="4" w:space="0" w:color="auto"/>
              <w:right w:val="single" w:sz="4" w:space="0" w:color="auto"/>
            </w:tcBorders>
            <w:shd w:val="clear" w:color="auto" w:fill="auto"/>
            <w:vAlign w:val="center"/>
            <w:hideMark/>
          </w:tcPr>
          <w:p w:rsidR="00A1367C" w:rsidRPr="00C6282C" w:rsidRDefault="00A1367C" w:rsidP="00A1367C">
            <w:pPr>
              <w:spacing w:before="0" w:after="0"/>
              <w:rPr>
                <w:rFonts w:eastAsia="Times New Roman" w:cs="Times New Roman"/>
                <w:color w:val="000000"/>
                <w:szCs w:val="24"/>
                <w:lang w:eastAsia="ru-RU"/>
              </w:rPr>
            </w:pPr>
            <w:r w:rsidRPr="00C6282C">
              <w:rPr>
                <w:rFonts w:eastAsia="Times New Roman" w:cs="Times New Roman"/>
                <w:color w:val="000000"/>
                <w:szCs w:val="24"/>
                <w:lang w:eastAsia="ru-RU"/>
              </w:rPr>
              <w:t>Коефіцієнт окислення</w:t>
            </w:r>
          </w:p>
        </w:tc>
      </w:tr>
      <w:tr w:rsidR="00A1367C" w:rsidRPr="00C6282C" w:rsidTr="00C374D9">
        <w:trPr>
          <w:trHeight w:val="312"/>
        </w:trPr>
        <w:tc>
          <w:tcPr>
            <w:tcW w:w="1600" w:type="dxa"/>
            <w:tcBorders>
              <w:top w:val="nil"/>
              <w:left w:val="single" w:sz="4" w:space="0" w:color="auto"/>
              <w:bottom w:val="single" w:sz="4" w:space="0" w:color="auto"/>
              <w:right w:val="single" w:sz="4" w:space="0" w:color="auto"/>
            </w:tcBorders>
            <w:shd w:val="clear" w:color="auto" w:fill="auto"/>
            <w:vAlign w:val="center"/>
            <w:hideMark/>
          </w:tcPr>
          <w:p w:rsidR="00A1367C" w:rsidRPr="00C6282C" w:rsidRDefault="00A1367C" w:rsidP="00A1367C">
            <w:pPr>
              <w:spacing w:before="0" w:after="0"/>
              <w:rPr>
                <w:rFonts w:eastAsia="Times New Roman" w:cs="Times New Roman"/>
                <w:color w:val="000000"/>
                <w:szCs w:val="24"/>
                <w:lang w:eastAsia="ru-RU"/>
              </w:rPr>
            </w:pPr>
            <w:r w:rsidRPr="00C6282C">
              <w:rPr>
                <w:rFonts w:eastAsia="Times New Roman" w:cs="Times New Roman"/>
                <w:color w:val="000000"/>
                <w:szCs w:val="24"/>
                <w:lang w:eastAsia="ru-RU"/>
              </w:rPr>
              <w:t>КОП</w:t>
            </w:r>
          </w:p>
        </w:tc>
        <w:tc>
          <w:tcPr>
            <w:tcW w:w="8054" w:type="dxa"/>
            <w:tcBorders>
              <w:top w:val="nil"/>
              <w:left w:val="nil"/>
              <w:bottom w:val="single" w:sz="4" w:space="0" w:color="auto"/>
              <w:right w:val="single" w:sz="4" w:space="0" w:color="auto"/>
            </w:tcBorders>
            <w:shd w:val="clear" w:color="auto" w:fill="auto"/>
            <w:vAlign w:val="center"/>
            <w:hideMark/>
          </w:tcPr>
          <w:p w:rsidR="00A1367C" w:rsidRPr="00C6282C" w:rsidRDefault="00A1367C" w:rsidP="00A1367C">
            <w:pPr>
              <w:spacing w:before="0" w:after="0"/>
              <w:rPr>
                <w:rFonts w:eastAsia="Times New Roman" w:cs="Times New Roman"/>
                <w:color w:val="000000"/>
                <w:szCs w:val="24"/>
                <w:lang w:eastAsia="ru-RU"/>
              </w:rPr>
            </w:pPr>
            <w:r w:rsidRPr="00C6282C">
              <w:rPr>
                <w:rFonts w:eastAsia="Times New Roman" w:cs="Times New Roman"/>
                <w:color w:val="000000"/>
                <w:szCs w:val="24"/>
                <w:lang w:eastAsia="ru-RU"/>
              </w:rPr>
              <w:t>Коефіцієнт окислення та перетворення</w:t>
            </w:r>
          </w:p>
        </w:tc>
      </w:tr>
      <w:tr w:rsidR="00A1367C" w:rsidRPr="00C6282C" w:rsidTr="00C374D9">
        <w:trPr>
          <w:trHeight w:val="312"/>
        </w:trPr>
        <w:tc>
          <w:tcPr>
            <w:tcW w:w="1600" w:type="dxa"/>
            <w:tcBorders>
              <w:top w:val="nil"/>
              <w:left w:val="single" w:sz="4" w:space="0" w:color="auto"/>
              <w:bottom w:val="single" w:sz="4" w:space="0" w:color="auto"/>
              <w:right w:val="single" w:sz="4" w:space="0" w:color="auto"/>
            </w:tcBorders>
            <w:shd w:val="clear" w:color="auto" w:fill="auto"/>
            <w:vAlign w:val="center"/>
            <w:hideMark/>
          </w:tcPr>
          <w:p w:rsidR="00A1367C" w:rsidRPr="00C6282C" w:rsidRDefault="00A1367C" w:rsidP="00A1367C">
            <w:pPr>
              <w:spacing w:before="0" w:after="0"/>
              <w:rPr>
                <w:rFonts w:eastAsia="Times New Roman" w:cs="Times New Roman"/>
                <w:color w:val="000000"/>
                <w:szCs w:val="24"/>
                <w:lang w:eastAsia="ru-RU"/>
              </w:rPr>
            </w:pPr>
            <w:r w:rsidRPr="00C6282C">
              <w:rPr>
                <w:rFonts w:eastAsia="Times New Roman" w:cs="Times New Roman"/>
                <w:color w:val="000000"/>
                <w:szCs w:val="24"/>
                <w:lang w:eastAsia="ru-RU"/>
              </w:rPr>
              <w:t>КП</w:t>
            </w:r>
          </w:p>
        </w:tc>
        <w:tc>
          <w:tcPr>
            <w:tcW w:w="8054" w:type="dxa"/>
            <w:tcBorders>
              <w:top w:val="nil"/>
              <w:left w:val="nil"/>
              <w:bottom w:val="single" w:sz="4" w:space="0" w:color="auto"/>
              <w:right w:val="single" w:sz="4" w:space="0" w:color="auto"/>
            </w:tcBorders>
            <w:shd w:val="clear" w:color="auto" w:fill="auto"/>
            <w:vAlign w:val="center"/>
            <w:hideMark/>
          </w:tcPr>
          <w:p w:rsidR="00A1367C" w:rsidRPr="00C6282C" w:rsidRDefault="00A1367C" w:rsidP="00A1367C">
            <w:pPr>
              <w:spacing w:before="0" w:after="0"/>
              <w:rPr>
                <w:rFonts w:eastAsia="Times New Roman" w:cs="Times New Roman"/>
                <w:color w:val="000000"/>
                <w:szCs w:val="24"/>
                <w:lang w:eastAsia="ru-RU"/>
              </w:rPr>
            </w:pPr>
            <w:r w:rsidRPr="00C6282C">
              <w:rPr>
                <w:rFonts w:eastAsia="Times New Roman" w:cs="Times New Roman"/>
                <w:color w:val="000000"/>
                <w:szCs w:val="24"/>
                <w:lang w:eastAsia="ru-RU"/>
              </w:rPr>
              <w:t>Коефіцієнт перетворення</w:t>
            </w:r>
          </w:p>
        </w:tc>
      </w:tr>
      <w:tr w:rsidR="00A1367C" w:rsidRPr="00C6282C" w:rsidTr="00C6282C">
        <w:trPr>
          <w:trHeight w:val="663"/>
        </w:trPr>
        <w:tc>
          <w:tcPr>
            <w:tcW w:w="1600" w:type="dxa"/>
            <w:tcBorders>
              <w:top w:val="nil"/>
              <w:left w:val="single" w:sz="4" w:space="0" w:color="auto"/>
              <w:bottom w:val="single" w:sz="4" w:space="0" w:color="auto"/>
              <w:right w:val="single" w:sz="4" w:space="0" w:color="auto"/>
            </w:tcBorders>
            <w:shd w:val="clear" w:color="auto" w:fill="auto"/>
            <w:vAlign w:val="center"/>
            <w:hideMark/>
          </w:tcPr>
          <w:p w:rsidR="00A1367C" w:rsidRPr="00C6282C" w:rsidRDefault="00A1367C" w:rsidP="00C374D9">
            <w:pPr>
              <w:spacing w:before="0" w:after="0"/>
              <w:rPr>
                <w:rFonts w:eastAsia="Times New Roman" w:cs="Times New Roman"/>
                <w:color w:val="000000"/>
                <w:szCs w:val="24"/>
                <w:lang w:eastAsia="ru-RU"/>
              </w:rPr>
            </w:pPr>
            <w:r w:rsidRPr="00C6282C">
              <w:rPr>
                <w:rFonts w:eastAsia="Times New Roman" w:cs="Times New Roman"/>
                <w:color w:val="000000"/>
                <w:szCs w:val="24"/>
                <w:lang w:eastAsia="ru-RU"/>
              </w:rPr>
              <w:t>МГЕЗК</w:t>
            </w:r>
          </w:p>
        </w:tc>
        <w:tc>
          <w:tcPr>
            <w:tcW w:w="8054" w:type="dxa"/>
            <w:tcBorders>
              <w:top w:val="nil"/>
              <w:left w:val="nil"/>
              <w:bottom w:val="single" w:sz="4" w:space="0" w:color="auto"/>
              <w:right w:val="single" w:sz="4" w:space="0" w:color="auto"/>
            </w:tcBorders>
            <w:shd w:val="clear" w:color="auto" w:fill="auto"/>
            <w:vAlign w:val="center"/>
            <w:hideMark/>
          </w:tcPr>
          <w:p w:rsidR="00A1367C" w:rsidRPr="00C6282C" w:rsidRDefault="00A1367C" w:rsidP="00C374D9">
            <w:pPr>
              <w:spacing w:before="0" w:after="0"/>
              <w:rPr>
                <w:rFonts w:eastAsia="Times New Roman" w:cs="Times New Roman"/>
                <w:color w:val="000000"/>
                <w:szCs w:val="24"/>
                <w:lang w:eastAsia="ru-RU"/>
              </w:rPr>
            </w:pPr>
            <w:r w:rsidRPr="00C6282C">
              <w:rPr>
                <w:rFonts w:eastAsia="Times New Roman" w:cs="Times New Roman"/>
                <w:color w:val="000000"/>
                <w:szCs w:val="24"/>
                <w:lang w:eastAsia="ru-RU"/>
              </w:rPr>
              <w:t>Міжурядова група експертів з питань зміни клімату (</w:t>
            </w:r>
            <w:proofErr w:type="spellStart"/>
            <w:r w:rsidRPr="00C6282C">
              <w:rPr>
                <w:rFonts w:eastAsia="Times New Roman" w:cs="Times New Roman"/>
                <w:color w:val="000000"/>
                <w:szCs w:val="24"/>
                <w:lang w:eastAsia="ru-RU"/>
              </w:rPr>
              <w:t>англ</w:t>
            </w:r>
            <w:proofErr w:type="spellEnd"/>
            <w:r w:rsidRPr="00C6282C">
              <w:rPr>
                <w:rFonts w:eastAsia="Times New Roman" w:cs="Times New Roman"/>
                <w:color w:val="000000"/>
                <w:szCs w:val="24"/>
                <w:lang w:eastAsia="ru-RU"/>
              </w:rPr>
              <w:t xml:space="preserve">. </w:t>
            </w:r>
            <w:proofErr w:type="spellStart"/>
            <w:r w:rsidRPr="00C6282C">
              <w:rPr>
                <w:rFonts w:eastAsia="Times New Roman" w:cs="Times New Roman"/>
                <w:color w:val="000000"/>
                <w:szCs w:val="24"/>
                <w:lang w:eastAsia="ru-RU"/>
              </w:rPr>
              <w:t>Intergovernmental</w:t>
            </w:r>
            <w:proofErr w:type="spellEnd"/>
            <w:r w:rsidRPr="00C6282C">
              <w:rPr>
                <w:rFonts w:eastAsia="Times New Roman" w:cs="Times New Roman"/>
                <w:color w:val="000000"/>
                <w:szCs w:val="24"/>
                <w:lang w:eastAsia="ru-RU"/>
              </w:rPr>
              <w:t xml:space="preserve"> </w:t>
            </w:r>
            <w:proofErr w:type="spellStart"/>
            <w:r w:rsidRPr="00C6282C">
              <w:rPr>
                <w:rFonts w:eastAsia="Times New Roman" w:cs="Times New Roman"/>
                <w:color w:val="000000"/>
                <w:szCs w:val="24"/>
                <w:lang w:eastAsia="ru-RU"/>
              </w:rPr>
              <w:t>Panel</w:t>
            </w:r>
            <w:proofErr w:type="spellEnd"/>
            <w:r w:rsidRPr="00C6282C">
              <w:rPr>
                <w:rFonts w:eastAsia="Times New Roman" w:cs="Times New Roman"/>
                <w:color w:val="000000"/>
                <w:szCs w:val="24"/>
                <w:lang w:eastAsia="ru-RU"/>
              </w:rPr>
              <w:t xml:space="preserve"> </w:t>
            </w:r>
            <w:proofErr w:type="spellStart"/>
            <w:r w:rsidRPr="00C6282C">
              <w:rPr>
                <w:rFonts w:eastAsia="Times New Roman" w:cs="Times New Roman"/>
                <w:color w:val="000000"/>
                <w:szCs w:val="24"/>
                <w:lang w:eastAsia="ru-RU"/>
              </w:rPr>
              <w:t>on</w:t>
            </w:r>
            <w:proofErr w:type="spellEnd"/>
            <w:r w:rsidRPr="00C6282C">
              <w:rPr>
                <w:rFonts w:eastAsia="Times New Roman" w:cs="Times New Roman"/>
                <w:color w:val="000000"/>
                <w:szCs w:val="24"/>
                <w:lang w:eastAsia="ru-RU"/>
              </w:rPr>
              <w:t xml:space="preserve"> </w:t>
            </w:r>
            <w:proofErr w:type="spellStart"/>
            <w:r w:rsidRPr="00C6282C">
              <w:rPr>
                <w:rFonts w:eastAsia="Times New Roman" w:cs="Times New Roman"/>
                <w:color w:val="000000"/>
                <w:szCs w:val="24"/>
                <w:lang w:eastAsia="ru-RU"/>
              </w:rPr>
              <w:t>Climate</w:t>
            </w:r>
            <w:proofErr w:type="spellEnd"/>
            <w:r w:rsidRPr="00C6282C">
              <w:rPr>
                <w:rFonts w:eastAsia="Times New Roman" w:cs="Times New Roman"/>
                <w:color w:val="000000"/>
                <w:szCs w:val="24"/>
                <w:lang w:eastAsia="ru-RU"/>
              </w:rPr>
              <w:t xml:space="preserve"> </w:t>
            </w:r>
            <w:proofErr w:type="spellStart"/>
            <w:r w:rsidRPr="00C6282C">
              <w:rPr>
                <w:rFonts w:eastAsia="Times New Roman" w:cs="Times New Roman"/>
                <w:color w:val="000000"/>
                <w:szCs w:val="24"/>
                <w:lang w:eastAsia="ru-RU"/>
              </w:rPr>
              <w:t>Change</w:t>
            </w:r>
            <w:proofErr w:type="spellEnd"/>
            <w:r w:rsidRPr="00C6282C">
              <w:rPr>
                <w:rFonts w:eastAsia="Times New Roman" w:cs="Times New Roman"/>
                <w:color w:val="000000"/>
                <w:szCs w:val="24"/>
                <w:lang w:eastAsia="ru-RU"/>
              </w:rPr>
              <w:t>, IPCC)</w:t>
            </w:r>
          </w:p>
        </w:tc>
      </w:tr>
      <w:tr w:rsidR="00A1367C" w:rsidRPr="00C6282C" w:rsidTr="00C374D9">
        <w:trPr>
          <w:trHeight w:val="288"/>
        </w:trPr>
        <w:tc>
          <w:tcPr>
            <w:tcW w:w="1600" w:type="dxa"/>
            <w:tcBorders>
              <w:top w:val="nil"/>
              <w:left w:val="single" w:sz="4" w:space="0" w:color="auto"/>
              <w:bottom w:val="single" w:sz="4" w:space="0" w:color="auto"/>
              <w:right w:val="single" w:sz="4" w:space="0" w:color="auto"/>
            </w:tcBorders>
            <w:shd w:val="clear" w:color="auto" w:fill="auto"/>
            <w:vAlign w:val="center"/>
            <w:hideMark/>
          </w:tcPr>
          <w:p w:rsidR="00A1367C" w:rsidRPr="00C6282C" w:rsidRDefault="00A1367C" w:rsidP="00A1367C">
            <w:pPr>
              <w:spacing w:before="0" w:after="0"/>
              <w:rPr>
                <w:rFonts w:eastAsia="Times New Roman" w:cs="Times New Roman"/>
                <w:color w:val="000000"/>
                <w:szCs w:val="24"/>
                <w:lang w:eastAsia="ru-RU"/>
              </w:rPr>
            </w:pPr>
            <w:r w:rsidRPr="00C6282C">
              <w:rPr>
                <w:rFonts w:eastAsia="Times New Roman" w:cs="Times New Roman"/>
                <w:color w:val="000000"/>
                <w:szCs w:val="24"/>
                <w:lang w:eastAsia="ru-RU"/>
              </w:rPr>
              <w:t>МЗВ</w:t>
            </w:r>
          </w:p>
        </w:tc>
        <w:tc>
          <w:tcPr>
            <w:tcW w:w="8054" w:type="dxa"/>
            <w:tcBorders>
              <w:top w:val="nil"/>
              <w:left w:val="nil"/>
              <w:bottom w:val="single" w:sz="4" w:space="0" w:color="auto"/>
              <w:right w:val="single" w:sz="4" w:space="0" w:color="auto"/>
            </w:tcBorders>
            <w:shd w:val="clear" w:color="auto" w:fill="auto"/>
            <w:vAlign w:val="center"/>
            <w:hideMark/>
          </w:tcPr>
          <w:p w:rsidR="00A1367C" w:rsidRPr="00C6282C" w:rsidRDefault="00A1367C" w:rsidP="00A1367C">
            <w:pPr>
              <w:spacing w:before="0" w:after="0"/>
              <w:rPr>
                <w:rFonts w:eastAsia="Times New Roman" w:cs="Times New Roman"/>
                <w:color w:val="000000"/>
                <w:szCs w:val="24"/>
                <w:lang w:eastAsia="ru-RU"/>
              </w:rPr>
            </w:pPr>
            <w:r w:rsidRPr="00C6282C">
              <w:rPr>
                <w:rFonts w:eastAsia="Times New Roman" w:cs="Times New Roman"/>
                <w:color w:val="000000"/>
                <w:szCs w:val="24"/>
                <w:lang w:eastAsia="ru-RU"/>
              </w:rPr>
              <w:t>Моніторинг, звітність та верифікація</w:t>
            </w:r>
          </w:p>
        </w:tc>
      </w:tr>
      <w:tr w:rsidR="00EA060F" w:rsidRPr="00C6282C" w:rsidTr="00C374D9">
        <w:trPr>
          <w:trHeight w:val="288"/>
        </w:trPr>
        <w:tc>
          <w:tcPr>
            <w:tcW w:w="1600" w:type="dxa"/>
            <w:tcBorders>
              <w:top w:val="nil"/>
              <w:left w:val="single" w:sz="4" w:space="0" w:color="auto"/>
              <w:bottom w:val="single" w:sz="4" w:space="0" w:color="auto"/>
              <w:right w:val="single" w:sz="4" w:space="0" w:color="auto"/>
            </w:tcBorders>
            <w:shd w:val="clear" w:color="auto" w:fill="auto"/>
            <w:vAlign w:val="center"/>
          </w:tcPr>
          <w:p w:rsidR="00EA060F" w:rsidRPr="00C6282C" w:rsidRDefault="00EA060F" w:rsidP="00A1367C">
            <w:pPr>
              <w:spacing w:before="0" w:after="0"/>
              <w:rPr>
                <w:rFonts w:eastAsia="Times New Roman" w:cs="Times New Roman"/>
                <w:color w:val="000000"/>
                <w:szCs w:val="24"/>
                <w:lang w:eastAsia="ru-RU"/>
              </w:rPr>
            </w:pPr>
            <w:r>
              <w:rPr>
                <w:rFonts w:eastAsia="Times New Roman" w:cs="Times New Roman"/>
                <w:color w:val="000000"/>
                <w:szCs w:val="24"/>
                <w:lang w:eastAsia="ru-RU"/>
              </w:rPr>
              <w:t>Міндовкілля</w:t>
            </w:r>
          </w:p>
        </w:tc>
        <w:tc>
          <w:tcPr>
            <w:tcW w:w="8054" w:type="dxa"/>
            <w:tcBorders>
              <w:top w:val="nil"/>
              <w:left w:val="nil"/>
              <w:bottom w:val="single" w:sz="4" w:space="0" w:color="auto"/>
              <w:right w:val="single" w:sz="4" w:space="0" w:color="auto"/>
            </w:tcBorders>
            <w:shd w:val="clear" w:color="auto" w:fill="auto"/>
            <w:vAlign w:val="center"/>
          </w:tcPr>
          <w:p w:rsidR="00EA060F" w:rsidRPr="00C6282C" w:rsidRDefault="00EA060F" w:rsidP="00A1367C">
            <w:pPr>
              <w:spacing w:before="0" w:after="0"/>
              <w:rPr>
                <w:rFonts w:eastAsia="Times New Roman" w:cs="Times New Roman"/>
                <w:color w:val="000000"/>
                <w:szCs w:val="24"/>
                <w:lang w:eastAsia="ru-RU"/>
              </w:rPr>
            </w:pPr>
            <w:r w:rsidRPr="00EA060F">
              <w:rPr>
                <w:szCs w:val="24"/>
              </w:rPr>
              <w:t>Міністерство захисту довкілля та природних ресурсів, яке є уповноваженим органом, визначеним Законом України «Про засади моніторингу, звітності та верифікації викидів парникових газів»</w:t>
            </w:r>
          </w:p>
        </w:tc>
      </w:tr>
      <w:tr w:rsidR="00A1367C" w:rsidRPr="00C6282C" w:rsidTr="00C374D9">
        <w:trPr>
          <w:trHeight w:val="288"/>
        </w:trPr>
        <w:tc>
          <w:tcPr>
            <w:tcW w:w="1600" w:type="dxa"/>
            <w:tcBorders>
              <w:top w:val="nil"/>
              <w:left w:val="single" w:sz="4" w:space="0" w:color="auto"/>
              <w:bottom w:val="single" w:sz="4" w:space="0" w:color="auto"/>
              <w:right w:val="single" w:sz="4" w:space="0" w:color="auto"/>
            </w:tcBorders>
            <w:shd w:val="clear" w:color="auto" w:fill="auto"/>
            <w:vAlign w:val="center"/>
            <w:hideMark/>
          </w:tcPr>
          <w:p w:rsidR="00A1367C" w:rsidRPr="00C6282C" w:rsidRDefault="00A1367C" w:rsidP="00A1367C">
            <w:pPr>
              <w:spacing w:before="0" w:after="0"/>
              <w:rPr>
                <w:rFonts w:eastAsia="Times New Roman" w:cs="Times New Roman"/>
                <w:color w:val="000000"/>
                <w:szCs w:val="24"/>
                <w:lang w:eastAsia="ru-RU"/>
              </w:rPr>
            </w:pPr>
            <w:r w:rsidRPr="00C6282C">
              <w:rPr>
                <w:rFonts w:eastAsia="Times New Roman" w:cs="Times New Roman"/>
                <w:color w:val="000000"/>
                <w:szCs w:val="24"/>
                <w:lang w:eastAsia="ru-RU"/>
              </w:rPr>
              <w:t>НТЗ</w:t>
            </w:r>
          </w:p>
        </w:tc>
        <w:tc>
          <w:tcPr>
            <w:tcW w:w="8054" w:type="dxa"/>
            <w:tcBorders>
              <w:top w:val="nil"/>
              <w:left w:val="nil"/>
              <w:bottom w:val="single" w:sz="4" w:space="0" w:color="auto"/>
              <w:right w:val="single" w:sz="4" w:space="0" w:color="auto"/>
            </w:tcBorders>
            <w:shd w:val="clear" w:color="auto" w:fill="auto"/>
            <w:vAlign w:val="center"/>
            <w:hideMark/>
          </w:tcPr>
          <w:p w:rsidR="00A1367C" w:rsidRPr="00C6282C" w:rsidRDefault="00A1367C" w:rsidP="00A1367C">
            <w:pPr>
              <w:spacing w:before="0" w:after="0"/>
              <w:rPr>
                <w:rFonts w:eastAsia="Times New Roman" w:cs="Times New Roman"/>
                <w:color w:val="000000"/>
                <w:szCs w:val="24"/>
                <w:lang w:eastAsia="ru-RU"/>
              </w:rPr>
            </w:pPr>
            <w:r w:rsidRPr="00C6282C">
              <w:rPr>
                <w:rFonts w:eastAsia="Times New Roman" w:cs="Times New Roman"/>
                <w:color w:val="000000"/>
                <w:szCs w:val="24"/>
                <w:lang w:eastAsia="ru-RU"/>
              </w:rPr>
              <w:t>Нижча теплотворна здатність</w:t>
            </w:r>
          </w:p>
        </w:tc>
      </w:tr>
      <w:tr w:rsidR="00A1367C" w:rsidRPr="00C6282C" w:rsidTr="00C374D9">
        <w:trPr>
          <w:trHeight w:val="288"/>
        </w:trPr>
        <w:tc>
          <w:tcPr>
            <w:tcW w:w="1600" w:type="dxa"/>
            <w:tcBorders>
              <w:top w:val="nil"/>
              <w:left w:val="single" w:sz="4" w:space="0" w:color="auto"/>
              <w:bottom w:val="single" w:sz="4" w:space="0" w:color="auto"/>
              <w:right w:val="single" w:sz="4" w:space="0" w:color="auto"/>
            </w:tcBorders>
            <w:shd w:val="clear" w:color="auto" w:fill="auto"/>
            <w:vAlign w:val="center"/>
            <w:hideMark/>
          </w:tcPr>
          <w:p w:rsidR="00A1367C" w:rsidRPr="00C6282C" w:rsidRDefault="00A1367C" w:rsidP="00A1367C">
            <w:pPr>
              <w:spacing w:before="0" w:after="0"/>
              <w:rPr>
                <w:rFonts w:eastAsia="Times New Roman" w:cs="Times New Roman"/>
                <w:color w:val="000000"/>
                <w:szCs w:val="24"/>
                <w:lang w:eastAsia="ru-RU"/>
              </w:rPr>
            </w:pPr>
            <w:r w:rsidRPr="00C6282C">
              <w:rPr>
                <w:rFonts w:eastAsia="Times New Roman" w:cs="Times New Roman"/>
                <w:color w:val="000000"/>
                <w:szCs w:val="24"/>
                <w:lang w:eastAsia="ru-RU"/>
              </w:rPr>
              <w:t>П</w:t>
            </w:r>
          </w:p>
        </w:tc>
        <w:tc>
          <w:tcPr>
            <w:tcW w:w="8054" w:type="dxa"/>
            <w:tcBorders>
              <w:top w:val="nil"/>
              <w:left w:val="nil"/>
              <w:bottom w:val="single" w:sz="4" w:space="0" w:color="auto"/>
              <w:right w:val="single" w:sz="4" w:space="0" w:color="auto"/>
            </w:tcBorders>
            <w:shd w:val="clear" w:color="auto" w:fill="auto"/>
            <w:vAlign w:val="center"/>
            <w:hideMark/>
          </w:tcPr>
          <w:p w:rsidR="00A1367C" w:rsidRPr="00C6282C" w:rsidRDefault="00A1367C" w:rsidP="00A1367C">
            <w:pPr>
              <w:spacing w:before="0" w:after="0"/>
              <w:rPr>
                <w:rFonts w:eastAsia="Times New Roman" w:cs="Times New Roman"/>
                <w:color w:val="000000"/>
                <w:szCs w:val="24"/>
                <w:lang w:eastAsia="ru-RU"/>
              </w:rPr>
            </w:pPr>
            <w:r w:rsidRPr="00C6282C">
              <w:rPr>
                <w:rFonts w:eastAsia="Times New Roman" w:cs="Times New Roman"/>
                <w:color w:val="000000"/>
                <w:szCs w:val="24"/>
                <w:lang w:eastAsia="ru-RU"/>
              </w:rPr>
              <w:t>Матеріальний потік</w:t>
            </w:r>
          </w:p>
        </w:tc>
      </w:tr>
      <w:tr w:rsidR="00A1367C" w:rsidRPr="00C6282C" w:rsidTr="00C374D9">
        <w:trPr>
          <w:trHeight w:val="288"/>
        </w:trPr>
        <w:tc>
          <w:tcPr>
            <w:tcW w:w="1600" w:type="dxa"/>
            <w:tcBorders>
              <w:top w:val="nil"/>
              <w:left w:val="single" w:sz="4" w:space="0" w:color="auto"/>
              <w:bottom w:val="single" w:sz="4" w:space="0" w:color="auto"/>
              <w:right w:val="single" w:sz="4" w:space="0" w:color="auto"/>
            </w:tcBorders>
            <w:shd w:val="clear" w:color="auto" w:fill="auto"/>
            <w:vAlign w:val="center"/>
            <w:hideMark/>
          </w:tcPr>
          <w:p w:rsidR="00A1367C" w:rsidRPr="00C6282C" w:rsidRDefault="00A1367C" w:rsidP="00A1367C">
            <w:pPr>
              <w:spacing w:before="0" w:after="0"/>
              <w:rPr>
                <w:rFonts w:eastAsia="Times New Roman" w:cs="Times New Roman"/>
                <w:color w:val="000000"/>
                <w:szCs w:val="24"/>
                <w:lang w:eastAsia="ru-RU"/>
              </w:rPr>
            </w:pPr>
            <w:r w:rsidRPr="00C6282C">
              <w:rPr>
                <w:rFonts w:eastAsia="Times New Roman" w:cs="Times New Roman"/>
                <w:color w:val="000000"/>
                <w:szCs w:val="24"/>
                <w:lang w:eastAsia="ru-RU"/>
              </w:rPr>
              <w:t>ПГ</w:t>
            </w:r>
          </w:p>
        </w:tc>
        <w:tc>
          <w:tcPr>
            <w:tcW w:w="8054" w:type="dxa"/>
            <w:tcBorders>
              <w:top w:val="nil"/>
              <w:left w:val="nil"/>
              <w:bottom w:val="single" w:sz="4" w:space="0" w:color="auto"/>
              <w:right w:val="single" w:sz="4" w:space="0" w:color="auto"/>
            </w:tcBorders>
            <w:shd w:val="clear" w:color="auto" w:fill="auto"/>
            <w:vAlign w:val="center"/>
            <w:hideMark/>
          </w:tcPr>
          <w:p w:rsidR="00A1367C" w:rsidRPr="00C6282C" w:rsidRDefault="00A1367C" w:rsidP="00A1367C">
            <w:pPr>
              <w:spacing w:before="0" w:after="0"/>
              <w:rPr>
                <w:rFonts w:eastAsia="Times New Roman" w:cs="Times New Roman"/>
                <w:color w:val="000000"/>
                <w:szCs w:val="24"/>
                <w:lang w:eastAsia="ru-RU"/>
              </w:rPr>
            </w:pPr>
            <w:r w:rsidRPr="00C6282C">
              <w:rPr>
                <w:rFonts w:eastAsia="Times New Roman" w:cs="Times New Roman"/>
                <w:color w:val="000000"/>
                <w:szCs w:val="24"/>
                <w:lang w:eastAsia="ru-RU"/>
              </w:rPr>
              <w:t>Парникові гази</w:t>
            </w:r>
          </w:p>
        </w:tc>
      </w:tr>
      <w:tr w:rsidR="00A1367C" w:rsidRPr="00C6282C" w:rsidTr="00C374D9">
        <w:trPr>
          <w:trHeight w:val="288"/>
        </w:trPr>
        <w:tc>
          <w:tcPr>
            <w:tcW w:w="1600" w:type="dxa"/>
            <w:tcBorders>
              <w:top w:val="nil"/>
              <w:left w:val="single" w:sz="4" w:space="0" w:color="auto"/>
              <w:bottom w:val="single" w:sz="4" w:space="0" w:color="auto"/>
              <w:right w:val="single" w:sz="4" w:space="0" w:color="auto"/>
            </w:tcBorders>
            <w:shd w:val="clear" w:color="auto" w:fill="auto"/>
            <w:vAlign w:val="center"/>
            <w:hideMark/>
          </w:tcPr>
          <w:p w:rsidR="00A1367C" w:rsidRPr="00C6282C" w:rsidRDefault="00A1367C" w:rsidP="00A1367C">
            <w:pPr>
              <w:spacing w:before="0" w:after="0"/>
              <w:rPr>
                <w:rFonts w:eastAsia="Times New Roman" w:cs="Times New Roman"/>
                <w:color w:val="000000"/>
                <w:szCs w:val="24"/>
                <w:lang w:eastAsia="ru-RU"/>
              </w:rPr>
            </w:pPr>
            <w:r w:rsidRPr="00C6282C">
              <w:rPr>
                <w:rFonts w:eastAsia="Times New Roman" w:cs="Times New Roman"/>
                <w:color w:val="000000"/>
                <w:szCs w:val="24"/>
                <w:lang w:eastAsia="ru-RU"/>
              </w:rPr>
              <w:t>ПМ</w:t>
            </w:r>
          </w:p>
        </w:tc>
        <w:tc>
          <w:tcPr>
            <w:tcW w:w="8054" w:type="dxa"/>
            <w:tcBorders>
              <w:top w:val="nil"/>
              <w:left w:val="nil"/>
              <w:bottom w:val="single" w:sz="4" w:space="0" w:color="auto"/>
              <w:right w:val="single" w:sz="4" w:space="0" w:color="auto"/>
            </w:tcBorders>
            <w:shd w:val="clear" w:color="auto" w:fill="auto"/>
            <w:vAlign w:val="center"/>
            <w:hideMark/>
          </w:tcPr>
          <w:p w:rsidR="00A1367C" w:rsidRPr="00C6282C" w:rsidRDefault="00A1367C" w:rsidP="00A1367C">
            <w:pPr>
              <w:spacing w:before="0" w:after="0"/>
              <w:rPr>
                <w:rFonts w:eastAsia="Times New Roman" w:cs="Times New Roman"/>
                <w:color w:val="000000"/>
                <w:szCs w:val="24"/>
                <w:lang w:eastAsia="ru-RU"/>
              </w:rPr>
            </w:pPr>
            <w:r w:rsidRPr="00C6282C">
              <w:rPr>
                <w:rFonts w:eastAsia="Times New Roman" w:cs="Times New Roman"/>
                <w:color w:val="000000"/>
                <w:szCs w:val="24"/>
                <w:lang w:eastAsia="ru-RU"/>
              </w:rPr>
              <w:t>План моніторингу</w:t>
            </w:r>
          </w:p>
        </w:tc>
      </w:tr>
      <w:tr w:rsidR="00A1367C" w:rsidRPr="00C6282C" w:rsidTr="00C6282C">
        <w:trPr>
          <w:trHeight w:val="623"/>
        </w:trPr>
        <w:tc>
          <w:tcPr>
            <w:tcW w:w="1600" w:type="dxa"/>
            <w:tcBorders>
              <w:top w:val="nil"/>
              <w:left w:val="single" w:sz="4" w:space="0" w:color="auto"/>
              <w:bottom w:val="single" w:sz="4" w:space="0" w:color="auto"/>
              <w:right w:val="single" w:sz="4" w:space="0" w:color="auto"/>
            </w:tcBorders>
            <w:shd w:val="clear" w:color="auto" w:fill="auto"/>
            <w:vAlign w:val="center"/>
            <w:hideMark/>
          </w:tcPr>
          <w:p w:rsidR="00A1367C" w:rsidRPr="00C6282C" w:rsidRDefault="00A1367C" w:rsidP="00A1367C">
            <w:pPr>
              <w:spacing w:before="0" w:after="0"/>
              <w:rPr>
                <w:rFonts w:eastAsia="Times New Roman" w:cs="Times New Roman"/>
                <w:color w:val="000000"/>
                <w:szCs w:val="24"/>
                <w:lang w:eastAsia="ru-RU"/>
              </w:rPr>
            </w:pPr>
            <w:r w:rsidRPr="00C6282C">
              <w:rPr>
                <w:rFonts w:eastAsia="Times New Roman" w:cs="Times New Roman"/>
                <w:color w:val="000000"/>
                <w:szCs w:val="24"/>
                <w:lang w:eastAsia="ru-RU"/>
              </w:rPr>
              <w:t>ПМЗ</w:t>
            </w:r>
          </w:p>
        </w:tc>
        <w:tc>
          <w:tcPr>
            <w:tcW w:w="8054" w:type="dxa"/>
            <w:tcBorders>
              <w:top w:val="nil"/>
              <w:left w:val="nil"/>
              <w:bottom w:val="single" w:sz="4" w:space="0" w:color="auto"/>
              <w:right w:val="single" w:sz="4" w:space="0" w:color="auto"/>
            </w:tcBorders>
            <w:shd w:val="clear" w:color="auto" w:fill="auto"/>
            <w:vAlign w:val="center"/>
            <w:hideMark/>
          </w:tcPr>
          <w:p w:rsidR="00A1367C" w:rsidRPr="00C6282C" w:rsidRDefault="00A1367C" w:rsidP="00A1367C">
            <w:pPr>
              <w:spacing w:before="0" w:after="0"/>
              <w:rPr>
                <w:rFonts w:eastAsia="Times New Roman" w:cs="Times New Roman"/>
                <w:color w:val="000000"/>
                <w:szCs w:val="24"/>
                <w:lang w:eastAsia="ru-RU"/>
              </w:rPr>
            </w:pPr>
            <w:r w:rsidRPr="00C6282C">
              <w:rPr>
                <w:rFonts w:eastAsia="Times New Roman" w:cs="Times New Roman"/>
                <w:color w:val="000000"/>
                <w:szCs w:val="24"/>
                <w:lang w:eastAsia="ru-RU"/>
              </w:rPr>
              <w:t>Постанова КМУ «Про затвердження порядку здійснення моніторингу та звітності щодо викидів парникових газів»</w:t>
            </w:r>
          </w:p>
        </w:tc>
      </w:tr>
      <w:tr w:rsidR="00A1367C" w:rsidRPr="00C6282C" w:rsidTr="00C374D9">
        <w:trPr>
          <w:trHeight w:val="288"/>
        </w:trPr>
        <w:tc>
          <w:tcPr>
            <w:tcW w:w="1600" w:type="dxa"/>
            <w:tcBorders>
              <w:top w:val="nil"/>
              <w:left w:val="single" w:sz="4" w:space="0" w:color="auto"/>
              <w:bottom w:val="single" w:sz="4" w:space="0" w:color="auto"/>
              <w:right w:val="single" w:sz="4" w:space="0" w:color="auto"/>
            </w:tcBorders>
            <w:shd w:val="clear" w:color="auto" w:fill="auto"/>
            <w:vAlign w:val="center"/>
            <w:hideMark/>
          </w:tcPr>
          <w:p w:rsidR="00A1367C" w:rsidRPr="00C6282C" w:rsidRDefault="00A1367C" w:rsidP="00A1367C">
            <w:pPr>
              <w:spacing w:before="0" w:after="0"/>
              <w:rPr>
                <w:rFonts w:eastAsia="Times New Roman" w:cs="Times New Roman"/>
                <w:color w:val="000000"/>
                <w:szCs w:val="24"/>
                <w:lang w:eastAsia="ru-RU"/>
              </w:rPr>
            </w:pPr>
            <w:r w:rsidRPr="00C6282C">
              <w:rPr>
                <w:rFonts w:eastAsia="Times New Roman" w:cs="Times New Roman"/>
                <w:color w:val="000000"/>
                <w:szCs w:val="24"/>
                <w:lang w:eastAsia="ru-RU"/>
              </w:rPr>
              <w:t>ПЦП</w:t>
            </w:r>
          </w:p>
        </w:tc>
        <w:tc>
          <w:tcPr>
            <w:tcW w:w="8054" w:type="dxa"/>
            <w:tcBorders>
              <w:top w:val="nil"/>
              <w:left w:val="nil"/>
              <w:bottom w:val="single" w:sz="4" w:space="0" w:color="auto"/>
              <w:right w:val="single" w:sz="4" w:space="0" w:color="auto"/>
            </w:tcBorders>
            <w:shd w:val="clear" w:color="auto" w:fill="auto"/>
            <w:vAlign w:val="center"/>
            <w:hideMark/>
          </w:tcPr>
          <w:p w:rsidR="00A1367C" w:rsidRPr="00C6282C" w:rsidRDefault="00A1367C" w:rsidP="00A1367C">
            <w:pPr>
              <w:spacing w:before="0" w:after="0"/>
              <w:rPr>
                <w:rFonts w:eastAsia="Times New Roman" w:cs="Times New Roman"/>
                <w:color w:val="000000"/>
                <w:szCs w:val="24"/>
                <w:lang w:eastAsia="ru-RU"/>
              </w:rPr>
            </w:pPr>
            <w:r w:rsidRPr="00C6282C">
              <w:rPr>
                <w:rFonts w:eastAsia="Times New Roman" w:cs="Times New Roman"/>
                <w:color w:val="000000"/>
                <w:szCs w:val="24"/>
                <w:lang w:eastAsia="ru-RU"/>
              </w:rPr>
              <w:t>Пил цементної печі</w:t>
            </w:r>
          </w:p>
        </w:tc>
      </w:tr>
      <w:tr w:rsidR="00A1367C" w:rsidRPr="00C6282C" w:rsidTr="00C6282C">
        <w:trPr>
          <w:trHeight w:val="679"/>
        </w:trPr>
        <w:tc>
          <w:tcPr>
            <w:tcW w:w="1600" w:type="dxa"/>
            <w:tcBorders>
              <w:top w:val="nil"/>
              <w:left w:val="single" w:sz="4" w:space="0" w:color="auto"/>
              <w:bottom w:val="single" w:sz="4" w:space="0" w:color="auto"/>
              <w:right w:val="single" w:sz="4" w:space="0" w:color="auto"/>
            </w:tcBorders>
            <w:shd w:val="clear" w:color="auto" w:fill="auto"/>
            <w:vAlign w:val="center"/>
            <w:hideMark/>
          </w:tcPr>
          <w:p w:rsidR="00A1367C" w:rsidRPr="00C6282C" w:rsidRDefault="00A1367C" w:rsidP="00A1367C">
            <w:pPr>
              <w:spacing w:before="0" w:after="0"/>
              <w:rPr>
                <w:rFonts w:eastAsia="Times New Roman" w:cs="Times New Roman"/>
                <w:color w:val="000000"/>
                <w:szCs w:val="24"/>
                <w:lang w:eastAsia="ru-RU"/>
              </w:rPr>
            </w:pPr>
            <w:r w:rsidRPr="00C6282C">
              <w:rPr>
                <w:rFonts w:eastAsia="Times New Roman" w:cs="Times New Roman"/>
                <w:color w:val="000000"/>
                <w:szCs w:val="24"/>
                <w:lang w:eastAsia="ru-RU"/>
              </w:rPr>
              <w:t>РКЗК ООН</w:t>
            </w:r>
          </w:p>
        </w:tc>
        <w:tc>
          <w:tcPr>
            <w:tcW w:w="8054" w:type="dxa"/>
            <w:tcBorders>
              <w:top w:val="nil"/>
              <w:left w:val="nil"/>
              <w:bottom w:val="single" w:sz="4" w:space="0" w:color="auto"/>
              <w:right w:val="single" w:sz="4" w:space="0" w:color="auto"/>
            </w:tcBorders>
            <w:shd w:val="clear" w:color="auto" w:fill="auto"/>
            <w:vAlign w:val="center"/>
            <w:hideMark/>
          </w:tcPr>
          <w:p w:rsidR="00A1367C" w:rsidRPr="00C6282C" w:rsidRDefault="00A1367C" w:rsidP="00A1367C">
            <w:pPr>
              <w:spacing w:before="0" w:after="0"/>
              <w:rPr>
                <w:rFonts w:eastAsia="Times New Roman" w:cs="Times New Roman"/>
                <w:color w:val="000000"/>
                <w:szCs w:val="24"/>
                <w:lang w:eastAsia="ru-RU"/>
              </w:rPr>
            </w:pPr>
            <w:r w:rsidRPr="00C6282C">
              <w:rPr>
                <w:rFonts w:eastAsia="Times New Roman" w:cs="Times New Roman"/>
                <w:color w:val="000000"/>
                <w:szCs w:val="24"/>
                <w:lang w:eastAsia="ru-RU"/>
              </w:rPr>
              <w:t>Рамкова конвенція ООН про зміну клімату (</w:t>
            </w:r>
            <w:proofErr w:type="spellStart"/>
            <w:r w:rsidRPr="00C6282C">
              <w:rPr>
                <w:rFonts w:eastAsia="Times New Roman" w:cs="Times New Roman"/>
                <w:color w:val="000000"/>
                <w:szCs w:val="24"/>
                <w:lang w:eastAsia="ru-RU"/>
              </w:rPr>
              <w:t>англ</w:t>
            </w:r>
            <w:proofErr w:type="spellEnd"/>
            <w:r w:rsidRPr="00C6282C">
              <w:rPr>
                <w:rFonts w:eastAsia="Times New Roman" w:cs="Times New Roman"/>
                <w:color w:val="000000"/>
                <w:szCs w:val="24"/>
                <w:lang w:eastAsia="ru-RU"/>
              </w:rPr>
              <w:t xml:space="preserve">. </w:t>
            </w:r>
            <w:proofErr w:type="spellStart"/>
            <w:r w:rsidRPr="00C6282C">
              <w:rPr>
                <w:rFonts w:eastAsia="Times New Roman" w:cs="Times New Roman"/>
                <w:color w:val="000000"/>
                <w:szCs w:val="24"/>
                <w:lang w:eastAsia="ru-RU"/>
              </w:rPr>
              <w:t>United</w:t>
            </w:r>
            <w:proofErr w:type="spellEnd"/>
            <w:r w:rsidRPr="00C6282C">
              <w:rPr>
                <w:rFonts w:eastAsia="Times New Roman" w:cs="Times New Roman"/>
                <w:color w:val="000000"/>
                <w:szCs w:val="24"/>
                <w:lang w:eastAsia="ru-RU"/>
              </w:rPr>
              <w:t xml:space="preserve"> </w:t>
            </w:r>
            <w:proofErr w:type="spellStart"/>
            <w:r w:rsidRPr="00C6282C">
              <w:rPr>
                <w:rFonts w:eastAsia="Times New Roman" w:cs="Times New Roman"/>
                <w:color w:val="000000"/>
                <w:szCs w:val="24"/>
                <w:lang w:eastAsia="ru-RU"/>
              </w:rPr>
              <w:t>Nations</w:t>
            </w:r>
            <w:proofErr w:type="spellEnd"/>
            <w:r w:rsidRPr="00C6282C">
              <w:rPr>
                <w:rFonts w:eastAsia="Times New Roman" w:cs="Times New Roman"/>
                <w:color w:val="000000"/>
                <w:szCs w:val="24"/>
                <w:lang w:eastAsia="ru-RU"/>
              </w:rPr>
              <w:t xml:space="preserve"> </w:t>
            </w:r>
            <w:proofErr w:type="spellStart"/>
            <w:r w:rsidRPr="00C6282C">
              <w:rPr>
                <w:rFonts w:eastAsia="Times New Roman" w:cs="Times New Roman"/>
                <w:color w:val="000000"/>
                <w:szCs w:val="24"/>
                <w:lang w:eastAsia="ru-RU"/>
              </w:rPr>
              <w:t>Framework</w:t>
            </w:r>
            <w:proofErr w:type="spellEnd"/>
            <w:r w:rsidRPr="00C6282C">
              <w:rPr>
                <w:rFonts w:eastAsia="Times New Roman" w:cs="Times New Roman"/>
                <w:color w:val="000000"/>
                <w:szCs w:val="24"/>
                <w:lang w:eastAsia="ru-RU"/>
              </w:rPr>
              <w:t xml:space="preserve"> </w:t>
            </w:r>
            <w:proofErr w:type="spellStart"/>
            <w:r w:rsidRPr="00C6282C">
              <w:rPr>
                <w:rFonts w:eastAsia="Times New Roman" w:cs="Times New Roman"/>
                <w:color w:val="000000"/>
                <w:szCs w:val="24"/>
                <w:lang w:eastAsia="ru-RU"/>
              </w:rPr>
              <w:t>Convention</w:t>
            </w:r>
            <w:proofErr w:type="spellEnd"/>
            <w:r w:rsidRPr="00C6282C">
              <w:rPr>
                <w:rFonts w:eastAsia="Times New Roman" w:cs="Times New Roman"/>
                <w:color w:val="000000"/>
                <w:szCs w:val="24"/>
                <w:lang w:eastAsia="ru-RU"/>
              </w:rPr>
              <w:t xml:space="preserve"> </w:t>
            </w:r>
            <w:proofErr w:type="spellStart"/>
            <w:r w:rsidRPr="00C6282C">
              <w:rPr>
                <w:rFonts w:eastAsia="Times New Roman" w:cs="Times New Roman"/>
                <w:color w:val="000000"/>
                <w:szCs w:val="24"/>
                <w:lang w:eastAsia="ru-RU"/>
              </w:rPr>
              <w:t>on</w:t>
            </w:r>
            <w:proofErr w:type="spellEnd"/>
            <w:r w:rsidRPr="00C6282C">
              <w:rPr>
                <w:rFonts w:eastAsia="Times New Roman" w:cs="Times New Roman"/>
                <w:color w:val="000000"/>
                <w:szCs w:val="24"/>
                <w:lang w:eastAsia="ru-RU"/>
              </w:rPr>
              <w:t xml:space="preserve"> </w:t>
            </w:r>
            <w:proofErr w:type="spellStart"/>
            <w:r w:rsidRPr="00C6282C">
              <w:rPr>
                <w:rFonts w:eastAsia="Times New Roman" w:cs="Times New Roman"/>
                <w:color w:val="000000"/>
                <w:szCs w:val="24"/>
                <w:lang w:eastAsia="ru-RU"/>
              </w:rPr>
              <w:t>Climate</w:t>
            </w:r>
            <w:proofErr w:type="spellEnd"/>
            <w:r w:rsidRPr="00C6282C">
              <w:rPr>
                <w:rFonts w:eastAsia="Times New Roman" w:cs="Times New Roman"/>
                <w:color w:val="000000"/>
                <w:szCs w:val="24"/>
                <w:lang w:eastAsia="ru-RU"/>
              </w:rPr>
              <w:t xml:space="preserve"> </w:t>
            </w:r>
            <w:proofErr w:type="spellStart"/>
            <w:r w:rsidRPr="00C6282C">
              <w:rPr>
                <w:rFonts w:eastAsia="Times New Roman" w:cs="Times New Roman"/>
                <w:color w:val="000000"/>
                <w:szCs w:val="24"/>
                <w:lang w:eastAsia="ru-RU"/>
              </w:rPr>
              <w:t>Change</w:t>
            </w:r>
            <w:proofErr w:type="spellEnd"/>
            <w:r w:rsidRPr="00C6282C">
              <w:rPr>
                <w:rFonts w:eastAsia="Times New Roman" w:cs="Times New Roman"/>
                <w:color w:val="000000"/>
                <w:szCs w:val="24"/>
                <w:lang w:eastAsia="ru-RU"/>
              </w:rPr>
              <w:t>, UNFCCC)</w:t>
            </w:r>
          </w:p>
        </w:tc>
      </w:tr>
      <w:tr w:rsidR="00A1367C" w:rsidRPr="00C6282C" w:rsidTr="00C374D9">
        <w:trPr>
          <w:trHeight w:val="288"/>
        </w:trPr>
        <w:tc>
          <w:tcPr>
            <w:tcW w:w="1600" w:type="dxa"/>
            <w:tcBorders>
              <w:top w:val="nil"/>
              <w:left w:val="single" w:sz="4" w:space="0" w:color="auto"/>
              <w:bottom w:val="single" w:sz="4" w:space="0" w:color="auto"/>
              <w:right w:val="single" w:sz="4" w:space="0" w:color="auto"/>
            </w:tcBorders>
            <w:shd w:val="clear" w:color="auto" w:fill="auto"/>
            <w:vAlign w:val="center"/>
            <w:hideMark/>
          </w:tcPr>
          <w:p w:rsidR="00A1367C" w:rsidRPr="00C6282C" w:rsidRDefault="00A1367C" w:rsidP="00A1367C">
            <w:pPr>
              <w:spacing w:before="0" w:after="0"/>
              <w:rPr>
                <w:rFonts w:eastAsia="Times New Roman" w:cs="Times New Roman"/>
                <w:color w:val="000000"/>
                <w:szCs w:val="24"/>
                <w:lang w:eastAsia="ru-RU"/>
              </w:rPr>
            </w:pPr>
            <w:r w:rsidRPr="00C6282C">
              <w:rPr>
                <w:rFonts w:eastAsia="Times New Roman" w:cs="Times New Roman"/>
                <w:color w:val="000000"/>
                <w:szCs w:val="24"/>
                <w:lang w:eastAsia="ru-RU"/>
              </w:rPr>
              <w:t>ТВ</w:t>
            </w:r>
          </w:p>
        </w:tc>
        <w:tc>
          <w:tcPr>
            <w:tcW w:w="8054" w:type="dxa"/>
            <w:tcBorders>
              <w:top w:val="nil"/>
              <w:left w:val="nil"/>
              <w:bottom w:val="single" w:sz="4" w:space="0" w:color="auto"/>
              <w:right w:val="single" w:sz="4" w:space="0" w:color="auto"/>
            </w:tcBorders>
            <w:shd w:val="clear" w:color="auto" w:fill="auto"/>
            <w:vAlign w:val="center"/>
            <w:hideMark/>
          </w:tcPr>
          <w:p w:rsidR="00A1367C" w:rsidRPr="00C6282C" w:rsidRDefault="00A1367C" w:rsidP="00A1367C">
            <w:pPr>
              <w:spacing w:before="0" w:after="0"/>
              <w:rPr>
                <w:rFonts w:eastAsia="Times New Roman" w:cs="Times New Roman"/>
                <w:color w:val="000000"/>
                <w:szCs w:val="24"/>
                <w:lang w:eastAsia="ru-RU"/>
              </w:rPr>
            </w:pPr>
            <w:r w:rsidRPr="00C6282C">
              <w:rPr>
                <w:rFonts w:eastAsia="Times New Roman" w:cs="Times New Roman"/>
                <w:color w:val="000000"/>
                <w:szCs w:val="24"/>
                <w:lang w:eastAsia="ru-RU"/>
              </w:rPr>
              <w:t>Точка викидів</w:t>
            </w:r>
          </w:p>
        </w:tc>
      </w:tr>
      <w:tr w:rsidR="00A1367C" w:rsidRPr="00C6282C" w:rsidTr="00C374D9">
        <w:trPr>
          <w:trHeight w:val="288"/>
        </w:trPr>
        <w:tc>
          <w:tcPr>
            <w:tcW w:w="1600" w:type="dxa"/>
            <w:tcBorders>
              <w:top w:val="nil"/>
              <w:left w:val="single" w:sz="4" w:space="0" w:color="auto"/>
              <w:bottom w:val="single" w:sz="4" w:space="0" w:color="auto"/>
              <w:right w:val="single" w:sz="4" w:space="0" w:color="auto"/>
            </w:tcBorders>
            <w:shd w:val="clear" w:color="auto" w:fill="auto"/>
            <w:vAlign w:val="center"/>
            <w:hideMark/>
          </w:tcPr>
          <w:p w:rsidR="00A1367C" w:rsidRPr="00C6282C" w:rsidRDefault="00A1367C" w:rsidP="00A1367C">
            <w:pPr>
              <w:spacing w:before="0" w:after="0"/>
              <w:rPr>
                <w:rFonts w:eastAsia="Times New Roman" w:cs="Times New Roman"/>
                <w:color w:val="000000"/>
                <w:szCs w:val="24"/>
                <w:lang w:eastAsia="ru-RU"/>
              </w:rPr>
            </w:pPr>
            <w:proofErr w:type="spellStart"/>
            <w:r w:rsidRPr="00C6282C">
              <w:rPr>
                <w:rFonts w:eastAsia="Times New Roman" w:cs="Times New Roman"/>
                <w:color w:val="000000"/>
                <w:szCs w:val="24"/>
                <w:lang w:eastAsia="ru-RU"/>
              </w:rPr>
              <w:t>ТВим</w:t>
            </w:r>
            <w:proofErr w:type="spellEnd"/>
          </w:p>
        </w:tc>
        <w:tc>
          <w:tcPr>
            <w:tcW w:w="8054" w:type="dxa"/>
            <w:tcBorders>
              <w:top w:val="nil"/>
              <w:left w:val="nil"/>
              <w:bottom w:val="single" w:sz="4" w:space="0" w:color="auto"/>
              <w:right w:val="single" w:sz="4" w:space="0" w:color="auto"/>
            </w:tcBorders>
            <w:shd w:val="clear" w:color="auto" w:fill="auto"/>
            <w:vAlign w:val="center"/>
            <w:hideMark/>
          </w:tcPr>
          <w:p w:rsidR="00A1367C" w:rsidRPr="00C6282C" w:rsidRDefault="00A1367C" w:rsidP="00A1367C">
            <w:pPr>
              <w:spacing w:before="0" w:after="0"/>
              <w:rPr>
                <w:rFonts w:eastAsia="Times New Roman" w:cs="Times New Roman"/>
                <w:color w:val="000000"/>
                <w:szCs w:val="24"/>
                <w:lang w:eastAsia="ru-RU"/>
              </w:rPr>
            </w:pPr>
            <w:r w:rsidRPr="00C6282C">
              <w:rPr>
                <w:rFonts w:eastAsia="Times New Roman" w:cs="Times New Roman"/>
                <w:color w:val="000000"/>
                <w:szCs w:val="24"/>
                <w:lang w:eastAsia="ru-RU"/>
              </w:rPr>
              <w:t>Точка вимірювань</w:t>
            </w:r>
          </w:p>
        </w:tc>
      </w:tr>
      <w:tr w:rsidR="00A1367C" w:rsidRPr="00C6282C" w:rsidTr="00C374D9">
        <w:trPr>
          <w:trHeight w:val="312"/>
        </w:trPr>
        <w:tc>
          <w:tcPr>
            <w:tcW w:w="1600" w:type="dxa"/>
            <w:tcBorders>
              <w:top w:val="nil"/>
              <w:left w:val="single" w:sz="4" w:space="0" w:color="auto"/>
              <w:bottom w:val="single" w:sz="4" w:space="0" w:color="auto"/>
              <w:right w:val="single" w:sz="4" w:space="0" w:color="auto"/>
            </w:tcBorders>
            <w:shd w:val="clear" w:color="auto" w:fill="auto"/>
            <w:vAlign w:val="center"/>
            <w:hideMark/>
          </w:tcPr>
          <w:p w:rsidR="00A1367C" w:rsidRPr="00C6282C" w:rsidRDefault="00A1367C" w:rsidP="00A1367C">
            <w:pPr>
              <w:spacing w:before="0" w:after="0"/>
              <w:rPr>
                <w:rFonts w:eastAsia="Times New Roman" w:cs="Times New Roman"/>
                <w:color w:val="000000"/>
                <w:szCs w:val="24"/>
                <w:lang w:eastAsia="ru-RU"/>
              </w:rPr>
            </w:pPr>
            <w:r w:rsidRPr="00C6282C">
              <w:rPr>
                <w:rFonts w:eastAsia="Times New Roman" w:cs="Times New Roman"/>
                <w:color w:val="000000"/>
                <w:szCs w:val="24"/>
                <w:lang w:eastAsia="ru-RU"/>
              </w:rPr>
              <w:t> </w:t>
            </w:r>
          </w:p>
        </w:tc>
        <w:tc>
          <w:tcPr>
            <w:tcW w:w="8054" w:type="dxa"/>
            <w:tcBorders>
              <w:top w:val="nil"/>
              <w:left w:val="nil"/>
              <w:bottom w:val="single" w:sz="4" w:space="0" w:color="auto"/>
              <w:right w:val="single" w:sz="4" w:space="0" w:color="auto"/>
            </w:tcBorders>
            <w:shd w:val="clear" w:color="auto" w:fill="auto"/>
            <w:vAlign w:val="center"/>
            <w:hideMark/>
          </w:tcPr>
          <w:p w:rsidR="00A1367C" w:rsidRPr="00C6282C" w:rsidRDefault="00A1367C" w:rsidP="00A1367C">
            <w:pPr>
              <w:spacing w:before="0" w:after="0"/>
              <w:rPr>
                <w:rFonts w:eastAsia="Times New Roman" w:cs="Times New Roman"/>
                <w:color w:val="000000"/>
                <w:szCs w:val="24"/>
                <w:lang w:eastAsia="ru-RU"/>
              </w:rPr>
            </w:pPr>
            <w:r w:rsidRPr="00C6282C">
              <w:rPr>
                <w:rFonts w:eastAsia="Times New Roman" w:cs="Times New Roman"/>
                <w:color w:val="000000"/>
                <w:szCs w:val="24"/>
                <w:lang w:eastAsia="ru-RU"/>
              </w:rPr>
              <w:t> </w:t>
            </w:r>
          </w:p>
        </w:tc>
      </w:tr>
    </w:tbl>
    <w:p w:rsidR="00A1367C" w:rsidRPr="00C6282C" w:rsidRDefault="00A1367C">
      <w:pPr>
        <w:rPr>
          <w:rFonts w:ascii="Arial" w:hAnsi="Arial" w:cs="Arial"/>
        </w:rPr>
      </w:pPr>
    </w:p>
    <w:p w:rsidR="00C374D9" w:rsidRPr="00C6282C" w:rsidRDefault="00C374D9">
      <w:pPr>
        <w:spacing w:before="0" w:after="160" w:line="259" w:lineRule="auto"/>
        <w:rPr>
          <w:rFonts w:ascii="Arial" w:hAnsi="Arial" w:cs="Arial"/>
        </w:rPr>
      </w:pPr>
      <w:r w:rsidRPr="00C6282C">
        <w:rPr>
          <w:rFonts w:ascii="Arial" w:hAnsi="Arial" w:cs="Arial"/>
        </w:rPr>
        <w:br w:type="page"/>
      </w:r>
    </w:p>
    <w:p w:rsidR="00EE0FEC" w:rsidRPr="00C6282C" w:rsidRDefault="00EE0FEC" w:rsidP="007450F2">
      <w:pPr>
        <w:pStyle w:val="1"/>
        <w:keepNext w:val="0"/>
        <w:keepLines w:val="0"/>
        <w:numPr>
          <w:ilvl w:val="0"/>
          <w:numId w:val="6"/>
        </w:numPr>
        <w:tabs>
          <w:tab w:val="left" w:pos="0"/>
          <w:tab w:val="left" w:pos="540"/>
        </w:tabs>
        <w:spacing w:before="120" w:after="180"/>
        <w:rPr>
          <w:rFonts w:cs="Times New Roman"/>
        </w:rPr>
      </w:pPr>
      <w:bookmarkStart w:id="0" w:name="_Toc494290223"/>
      <w:bookmarkStart w:id="1" w:name="_Toc54803729"/>
      <w:bookmarkStart w:id="2" w:name="_Toc496214550"/>
      <w:r w:rsidRPr="00C6282C">
        <w:rPr>
          <w:rFonts w:cs="Times New Roman"/>
        </w:rPr>
        <w:lastRenderedPageBreak/>
        <w:t>Вступ</w:t>
      </w:r>
      <w:bookmarkEnd w:id="0"/>
      <w:bookmarkEnd w:id="1"/>
    </w:p>
    <w:p w:rsidR="00EE0FEC" w:rsidRPr="00C6282C" w:rsidRDefault="00EE0FEC" w:rsidP="00EE0FEC">
      <w:pPr>
        <w:rPr>
          <w:rFonts w:cs="Times New Roman"/>
          <w:lang w:eastAsia="ru-RU"/>
        </w:rPr>
      </w:pPr>
      <w:r w:rsidRPr="00C6282C">
        <w:rPr>
          <w:rFonts w:cs="Times New Roman"/>
          <w:lang w:eastAsia="ru-RU"/>
        </w:rPr>
        <w:t xml:space="preserve">Згідно вимог </w:t>
      </w:r>
      <w:r w:rsidR="009D43F8" w:rsidRPr="00C6282C">
        <w:rPr>
          <w:rFonts w:cs="Times New Roman"/>
        </w:rPr>
        <w:t>Порядку здійснення моніторингу та звітності</w:t>
      </w:r>
      <w:r w:rsidR="00A3713E" w:rsidRPr="00C6282C">
        <w:rPr>
          <w:rFonts w:cs="Times New Roman"/>
        </w:rPr>
        <w:t xml:space="preserve"> щодо</w:t>
      </w:r>
      <w:r w:rsidR="009D43F8" w:rsidRPr="00C6282C">
        <w:rPr>
          <w:rFonts w:cs="Times New Roman"/>
        </w:rPr>
        <w:t xml:space="preserve"> викидів парникових газів (ПМЗ), затвердженого Постановою Кабінету Міністрів України від </w:t>
      </w:r>
      <w:r w:rsidR="00BF6090" w:rsidRPr="00BF4313">
        <w:rPr>
          <w:rFonts w:cs="Times New Roman"/>
        </w:rPr>
        <w:t>23.09.2020 №960</w:t>
      </w:r>
      <w:r w:rsidRPr="00C6282C">
        <w:rPr>
          <w:rFonts w:cs="Times New Roman"/>
          <w:lang w:eastAsia="ru-RU"/>
        </w:rPr>
        <w:t xml:space="preserve"> в Україні оператори установок, які підпадають під дію системи моніторингу, звітності та верифікації (МЗВ) повинні виконувати свої зобов’язання</w:t>
      </w:r>
      <w:r w:rsidR="009D43F8" w:rsidRPr="00C6282C">
        <w:rPr>
          <w:rFonts w:cs="Times New Roman"/>
          <w:lang w:eastAsia="ru-RU"/>
        </w:rPr>
        <w:t xml:space="preserve"> щодо </w:t>
      </w:r>
      <w:r w:rsidRPr="00C6282C">
        <w:rPr>
          <w:rFonts w:cs="Times New Roman"/>
          <w:lang w:eastAsia="ru-RU"/>
        </w:rPr>
        <w:t>моніторинг</w:t>
      </w:r>
      <w:r w:rsidR="009D43F8" w:rsidRPr="00C6282C">
        <w:rPr>
          <w:rFonts w:cs="Times New Roman"/>
          <w:lang w:eastAsia="ru-RU"/>
        </w:rPr>
        <w:t>у</w:t>
      </w:r>
      <w:r w:rsidRPr="00C6282C">
        <w:rPr>
          <w:rFonts w:cs="Times New Roman"/>
          <w:lang w:eastAsia="ru-RU"/>
        </w:rPr>
        <w:t xml:space="preserve"> та звітністю про викиди парникових газів (ПГ).</w:t>
      </w:r>
    </w:p>
    <w:p w:rsidR="00EE0FEC" w:rsidRPr="00C6282C" w:rsidRDefault="00EE0FEC" w:rsidP="00EE0FEC">
      <w:pPr>
        <w:rPr>
          <w:rFonts w:cs="Times New Roman"/>
          <w:lang w:eastAsia="ru-RU"/>
        </w:rPr>
      </w:pPr>
      <w:r w:rsidRPr="00C6282C">
        <w:rPr>
          <w:rFonts w:cs="Times New Roman"/>
          <w:lang w:eastAsia="ru-RU"/>
        </w:rPr>
        <w:t xml:space="preserve">Цією процедурою (далі - Процедура) по організації щорічного моніторингу та звітності про викиди ПГ на </w:t>
      </w:r>
      <w:r w:rsidR="00A40FFE" w:rsidRPr="00C6282C">
        <w:rPr>
          <w:rFonts w:cs="Times New Roman"/>
          <w:lang w:eastAsia="ru-RU"/>
        </w:rPr>
        <w:t>«</w:t>
      </w:r>
      <w:r w:rsidR="00722DB3" w:rsidRPr="00C6282C">
        <w:rPr>
          <w:rFonts w:cs="Times New Roman"/>
          <w:lang w:eastAsia="ru-RU"/>
        </w:rPr>
        <w:t>Ххх – Цемент</w:t>
      </w:r>
      <w:r w:rsidR="00A40FFE" w:rsidRPr="00C6282C">
        <w:rPr>
          <w:rFonts w:cs="Times New Roman"/>
          <w:lang w:eastAsia="ru-RU"/>
        </w:rPr>
        <w:t>»</w:t>
      </w:r>
      <w:r w:rsidR="00722DB3" w:rsidRPr="00C6282C">
        <w:rPr>
          <w:rFonts w:cs="Times New Roman"/>
          <w:lang w:eastAsia="ru-RU"/>
        </w:rPr>
        <w:t xml:space="preserve"> </w:t>
      </w:r>
      <w:r w:rsidR="00014704" w:rsidRPr="00C6282C">
        <w:t>(надалі "</w:t>
      </w:r>
      <w:r w:rsidR="00722DB3" w:rsidRPr="00770969">
        <w:rPr>
          <w:highlight w:val="cyan"/>
        </w:rPr>
        <w:t>Ххх – Цемент</w:t>
      </w:r>
      <w:r w:rsidR="00014704" w:rsidRPr="00C6282C">
        <w:t xml:space="preserve">") </w:t>
      </w:r>
      <w:r w:rsidRPr="00C6282C">
        <w:rPr>
          <w:rFonts w:cs="Times New Roman"/>
          <w:lang w:eastAsia="ru-RU"/>
        </w:rPr>
        <w:t xml:space="preserve">регламентуються питання про обов'язки персоналу, організації збору, обробки даних необхідних для визначення обсягів викидів  ПГ за звітній період, зберігання даних щорічного моніторингу та звітності про викиди ПГ та </w:t>
      </w:r>
      <w:r w:rsidR="009D43F8" w:rsidRPr="00C6282C">
        <w:rPr>
          <w:rFonts w:cs="Times New Roman"/>
          <w:lang w:eastAsia="ru-RU"/>
        </w:rPr>
        <w:t>механізми</w:t>
      </w:r>
      <w:r w:rsidRPr="00C6282C">
        <w:rPr>
          <w:rFonts w:cs="Times New Roman"/>
          <w:lang w:eastAsia="ru-RU"/>
        </w:rPr>
        <w:t xml:space="preserve"> контролю та вдосконалення системи </w:t>
      </w:r>
      <w:r w:rsidR="009D43F8" w:rsidRPr="00C6282C">
        <w:rPr>
          <w:rFonts w:cs="Times New Roman"/>
          <w:lang w:eastAsia="ru-RU"/>
        </w:rPr>
        <w:t>якості</w:t>
      </w:r>
      <w:r w:rsidRPr="00C6282C">
        <w:rPr>
          <w:rFonts w:cs="Times New Roman"/>
          <w:lang w:eastAsia="ru-RU"/>
        </w:rPr>
        <w:t xml:space="preserve"> моніторингу та </w:t>
      </w:r>
      <w:r w:rsidR="009D43F8" w:rsidRPr="00C6282C">
        <w:rPr>
          <w:rFonts w:cs="Times New Roman"/>
          <w:lang w:eastAsia="ru-RU"/>
        </w:rPr>
        <w:t>звітності</w:t>
      </w:r>
      <w:r w:rsidRPr="00C6282C">
        <w:rPr>
          <w:rFonts w:cs="Times New Roman"/>
          <w:lang w:eastAsia="ru-RU"/>
        </w:rPr>
        <w:t xml:space="preserve"> ПГ на </w:t>
      </w:r>
      <w:r w:rsidR="009D43F8" w:rsidRPr="00C6282C">
        <w:rPr>
          <w:rFonts w:cs="Times New Roman"/>
          <w:lang w:eastAsia="ru-RU"/>
        </w:rPr>
        <w:t>установці</w:t>
      </w:r>
      <w:r w:rsidRPr="00C6282C">
        <w:rPr>
          <w:rFonts w:cs="Times New Roman"/>
          <w:lang w:eastAsia="ru-RU"/>
        </w:rPr>
        <w:t xml:space="preserve">. </w:t>
      </w:r>
    </w:p>
    <w:p w:rsidR="002B731E" w:rsidRPr="00C6282C" w:rsidRDefault="002B731E" w:rsidP="00EE0FEC">
      <w:pPr>
        <w:rPr>
          <w:rFonts w:cs="Times New Roman"/>
          <w:lang w:eastAsia="ru-RU"/>
        </w:rPr>
      </w:pPr>
    </w:p>
    <w:p w:rsidR="00EE0FEC" w:rsidRPr="00C6282C" w:rsidRDefault="00EE0FEC" w:rsidP="007450F2">
      <w:pPr>
        <w:pStyle w:val="1"/>
        <w:keepNext w:val="0"/>
        <w:keepLines w:val="0"/>
        <w:numPr>
          <w:ilvl w:val="0"/>
          <w:numId w:val="6"/>
        </w:numPr>
        <w:tabs>
          <w:tab w:val="left" w:pos="0"/>
          <w:tab w:val="left" w:pos="540"/>
        </w:tabs>
        <w:spacing w:before="120" w:after="180"/>
        <w:rPr>
          <w:rFonts w:cs="Times New Roman"/>
        </w:rPr>
      </w:pPr>
      <w:bookmarkStart w:id="3" w:name="__RefHeading__2092_1921444848"/>
      <w:bookmarkStart w:id="4" w:name="_Toc494290224"/>
      <w:bookmarkStart w:id="5" w:name="_Toc54803730"/>
      <w:bookmarkEnd w:id="3"/>
      <w:r w:rsidRPr="00C6282C">
        <w:rPr>
          <w:rFonts w:cs="Times New Roman"/>
        </w:rPr>
        <w:t>Сфера застосування</w:t>
      </w:r>
      <w:bookmarkEnd w:id="4"/>
      <w:bookmarkEnd w:id="5"/>
    </w:p>
    <w:p w:rsidR="00EE0FEC" w:rsidRPr="00C6282C" w:rsidRDefault="00EE0FEC" w:rsidP="00FE5E66">
      <w:pPr>
        <w:rPr>
          <w:lang w:eastAsia="ru-RU"/>
        </w:rPr>
      </w:pPr>
      <w:r w:rsidRPr="00C6282C">
        <w:rPr>
          <w:lang w:eastAsia="ru-RU"/>
        </w:rPr>
        <w:t xml:space="preserve">Процедура призначається для персоналу </w:t>
      </w:r>
      <w:r w:rsidR="00014704" w:rsidRPr="00C6282C">
        <w:t>"</w:t>
      </w:r>
      <w:r w:rsidR="00722DB3" w:rsidRPr="00CF3517">
        <w:rPr>
          <w:highlight w:val="cyan"/>
        </w:rPr>
        <w:t>Ххх – Цемент</w:t>
      </w:r>
      <w:r w:rsidR="00014704" w:rsidRPr="00C6282C">
        <w:t xml:space="preserve">" </w:t>
      </w:r>
      <w:r w:rsidRPr="00C6282C">
        <w:rPr>
          <w:lang w:eastAsia="ru-RU"/>
        </w:rPr>
        <w:t>які несуть відповідальність за виконання робіт з організації щорічного моніторингу та звітності</w:t>
      </w:r>
      <w:r w:rsidR="00BA365D" w:rsidRPr="00C6282C">
        <w:rPr>
          <w:lang w:eastAsia="ru-RU"/>
        </w:rPr>
        <w:t xml:space="preserve"> про</w:t>
      </w:r>
      <w:r w:rsidRPr="00C6282C">
        <w:rPr>
          <w:lang w:eastAsia="ru-RU"/>
        </w:rPr>
        <w:t xml:space="preserve"> викид</w:t>
      </w:r>
      <w:r w:rsidR="00BA365D" w:rsidRPr="00C6282C">
        <w:rPr>
          <w:lang w:eastAsia="ru-RU"/>
        </w:rPr>
        <w:t>и</w:t>
      </w:r>
      <w:r w:rsidRPr="00C6282C">
        <w:rPr>
          <w:lang w:eastAsia="ru-RU"/>
        </w:rPr>
        <w:t xml:space="preserve"> ПГ на установці.</w:t>
      </w:r>
    </w:p>
    <w:p w:rsidR="00A40FFE" w:rsidRPr="00C6282C" w:rsidRDefault="00A40FFE">
      <w:pPr>
        <w:spacing w:before="0" w:after="160" w:line="259" w:lineRule="auto"/>
        <w:rPr>
          <w:lang w:eastAsia="ru-RU"/>
        </w:rPr>
      </w:pPr>
    </w:p>
    <w:p w:rsidR="00A40FFE" w:rsidRPr="00C6282C" w:rsidRDefault="00A40FFE" w:rsidP="007450F2">
      <w:pPr>
        <w:pStyle w:val="1"/>
        <w:keepNext w:val="0"/>
        <w:keepLines w:val="0"/>
        <w:numPr>
          <w:ilvl w:val="0"/>
          <w:numId w:val="6"/>
        </w:numPr>
        <w:tabs>
          <w:tab w:val="left" w:pos="0"/>
          <w:tab w:val="left" w:pos="540"/>
        </w:tabs>
        <w:spacing w:before="120" w:after="180"/>
        <w:rPr>
          <w:rFonts w:cs="Times New Roman"/>
        </w:rPr>
      </w:pPr>
      <w:bookmarkStart w:id="6" w:name="_Toc54803731"/>
      <w:r w:rsidRPr="00C6282C">
        <w:rPr>
          <w:rFonts w:cs="Times New Roman"/>
        </w:rPr>
        <w:t xml:space="preserve">Методика на основі розрахунку для оцінки викидів ПГ від виробництва </w:t>
      </w:r>
      <w:r w:rsidR="004717F2" w:rsidRPr="00C6282C">
        <w:t xml:space="preserve">цементного </w:t>
      </w:r>
      <w:r w:rsidRPr="00C6282C">
        <w:rPr>
          <w:rFonts w:cs="Times New Roman"/>
        </w:rPr>
        <w:t>клінкеру</w:t>
      </w:r>
      <w:bookmarkEnd w:id="6"/>
    </w:p>
    <w:p w:rsidR="00B961A6" w:rsidRDefault="004717F2" w:rsidP="00A40FFE">
      <w:pPr>
        <w:rPr>
          <w:b/>
          <w:i/>
        </w:rPr>
      </w:pPr>
      <w:r w:rsidRPr="00C6282C">
        <w:t>Викиди СО</w:t>
      </w:r>
      <w:r w:rsidRPr="00C6282C">
        <w:rPr>
          <w:vertAlign w:val="subscript"/>
        </w:rPr>
        <w:t>2</w:t>
      </w:r>
      <w:r w:rsidRPr="00C6282C">
        <w:t xml:space="preserve">  </w:t>
      </w:r>
      <w:r w:rsidR="00A40FFE" w:rsidRPr="00C6282C">
        <w:t xml:space="preserve">від </w:t>
      </w:r>
      <w:r w:rsidRPr="00C6282C">
        <w:t xml:space="preserve">технологічного процесу </w:t>
      </w:r>
      <w:r w:rsidR="00A40FFE" w:rsidRPr="00C6282C">
        <w:t xml:space="preserve">виробництва </w:t>
      </w:r>
      <w:r w:rsidRPr="00C6282C">
        <w:t xml:space="preserve">цементного </w:t>
      </w:r>
      <w:r w:rsidR="00A40FFE" w:rsidRPr="00C6282C">
        <w:t xml:space="preserve">клінкеру </w:t>
      </w:r>
      <w:r w:rsidR="00504F3B" w:rsidRPr="00C6282C">
        <w:t xml:space="preserve">на </w:t>
      </w:r>
      <w:r w:rsidR="00867228" w:rsidRPr="00C6282C">
        <w:t>"</w:t>
      </w:r>
      <w:r w:rsidR="00722DB3" w:rsidRPr="00CF3517">
        <w:rPr>
          <w:highlight w:val="cyan"/>
        </w:rPr>
        <w:t>Ххх – Цемент</w:t>
      </w:r>
      <w:r w:rsidR="00867228" w:rsidRPr="00CF3517">
        <w:rPr>
          <w:highlight w:val="cyan"/>
        </w:rPr>
        <w:t>"</w:t>
      </w:r>
      <w:r w:rsidR="00867228" w:rsidRPr="00C6282C">
        <w:t xml:space="preserve"> </w:t>
      </w:r>
      <w:r w:rsidR="00A40FFE" w:rsidRPr="00C6282C">
        <w:t xml:space="preserve">розраховуються </w:t>
      </w:r>
      <w:bookmarkStart w:id="7" w:name="_Toc495739658"/>
      <w:bookmarkStart w:id="8" w:name="_Toc510387537"/>
      <w:r w:rsidR="00A40FFE" w:rsidRPr="00C6282C">
        <w:t xml:space="preserve">відповідно </w:t>
      </w:r>
      <w:r w:rsidRPr="00C6282C">
        <w:t xml:space="preserve">до </w:t>
      </w:r>
      <w:r w:rsidR="00A40FFE" w:rsidRPr="00C6282C">
        <w:t xml:space="preserve">«Методики моніторингу </w:t>
      </w:r>
      <w:r w:rsidR="00A40FFE" w:rsidRPr="00C6282C">
        <w:rPr>
          <w:b/>
          <w:i/>
        </w:rPr>
        <w:t>M7</w:t>
      </w:r>
      <w:r w:rsidR="00A40FFE" w:rsidRPr="00C6282C">
        <w:t xml:space="preserve"> - виробництво цементного клінкеру</w:t>
      </w:r>
      <w:bookmarkEnd w:id="7"/>
      <w:bookmarkEnd w:id="8"/>
      <w:r w:rsidR="00A40FFE" w:rsidRPr="00C6282C">
        <w:rPr>
          <w:rStyle w:val="afa"/>
        </w:rPr>
        <w:footnoteReference w:id="1"/>
      </w:r>
      <w:r w:rsidR="00A40FFE" w:rsidRPr="00C6282C">
        <w:t>» [</w:t>
      </w:r>
      <w:r w:rsidR="00A40FFE" w:rsidRPr="00C6282C">
        <w:rPr>
          <w:b/>
          <w:i/>
        </w:rPr>
        <w:t>M7</w:t>
      </w:r>
      <w:r w:rsidR="00A40FFE" w:rsidRPr="00C6282C">
        <w:t>]</w:t>
      </w:r>
      <w:r w:rsidR="00B961A6">
        <w:t>.</w:t>
      </w:r>
      <w:r w:rsidR="00A40FFE" w:rsidRPr="00C6282C">
        <w:rPr>
          <w:b/>
          <w:i/>
        </w:rPr>
        <w:t xml:space="preserve"> </w:t>
      </w:r>
    </w:p>
    <w:p w:rsidR="00B961A6" w:rsidRPr="00C94379" w:rsidRDefault="00B961A6" w:rsidP="00B961A6">
      <w:r w:rsidRPr="00C94379">
        <w:t>Викиди СО</w:t>
      </w:r>
      <w:r w:rsidRPr="00C94379">
        <w:rPr>
          <w:vertAlign w:val="subscript"/>
        </w:rPr>
        <w:t>2</w:t>
      </w:r>
      <w:r w:rsidRPr="00C94379">
        <w:t xml:space="preserve"> від технологічних процесів виробництва цементного клінкеру складаються з 3-х компонентів:</w:t>
      </w:r>
    </w:p>
    <w:p w:rsidR="00B961A6" w:rsidRPr="00C94379" w:rsidRDefault="00B961A6" w:rsidP="00B961A6">
      <w:pPr>
        <w:pStyle w:val="a"/>
        <w:numPr>
          <w:ilvl w:val="0"/>
          <w:numId w:val="16"/>
        </w:numPr>
        <w:ind w:left="697" w:hanging="357"/>
      </w:pPr>
      <w:r w:rsidRPr="00C94379">
        <w:t>кальцинації карбонатів, пов’язаної з перетворенням сировини у клінкер;</w:t>
      </w:r>
    </w:p>
    <w:p w:rsidR="00B961A6" w:rsidRPr="00C94379" w:rsidRDefault="00B961A6" w:rsidP="00B961A6">
      <w:pPr>
        <w:pStyle w:val="a"/>
        <w:numPr>
          <w:ilvl w:val="0"/>
          <w:numId w:val="16"/>
        </w:numPr>
        <w:ind w:left="697" w:hanging="357"/>
      </w:pPr>
      <w:r w:rsidRPr="00C94379">
        <w:t>часткової або повної кальцинації карбонатів, пов’язаної з перетворенням сировини у пил обертової печі або пил байпасу;</w:t>
      </w:r>
    </w:p>
    <w:p w:rsidR="00B961A6" w:rsidRPr="00C94379" w:rsidRDefault="00B961A6" w:rsidP="00B961A6">
      <w:pPr>
        <w:pStyle w:val="a"/>
        <w:numPr>
          <w:ilvl w:val="0"/>
          <w:numId w:val="16"/>
        </w:numPr>
        <w:ind w:left="697" w:hanging="357"/>
      </w:pPr>
      <w:r w:rsidRPr="00C94379">
        <w:t>спалювання органічного вуглецю, що містяться в сировині, під час кальцинації карбонатів.</w:t>
      </w:r>
    </w:p>
    <w:p w:rsidR="00E83815" w:rsidRDefault="00E83815" w:rsidP="00E83815">
      <w:pPr>
        <w:rPr>
          <w:b/>
          <w:i/>
        </w:rPr>
      </w:pPr>
      <w:r w:rsidRPr="00C94379">
        <w:t>Моніторинг викидів CO</w:t>
      </w:r>
      <w:r w:rsidRPr="00E83815">
        <w:rPr>
          <w:vertAlign w:val="subscript"/>
        </w:rPr>
        <w:t>2</w:t>
      </w:r>
      <w:r w:rsidRPr="00C94379">
        <w:t xml:space="preserve"> від компонентів сировинної суміші проводиться</w:t>
      </w:r>
      <w:r>
        <w:t xml:space="preserve"> на</w:t>
      </w:r>
      <w:r w:rsidRPr="00C94379">
        <w:t xml:space="preserve"> </w:t>
      </w:r>
      <w:r w:rsidRPr="00C6282C">
        <w:rPr>
          <w:highlight w:val="cyan"/>
        </w:rPr>
        <w:t xml:space="preserve">"Ххх – Цемент" </w:t>
      </w:r>
      <w:r w:rsidRPr="00C94379">
        <w:t>на основі кількості виробленого цементного клінкеру</w:t>
      </w:r>
      <w:r>
        <w:t xml:space="preserve">: </w:t>
      </w:r>
      <w:r w:rsidRPr="00C6282C">
        <w:rPr>
          <w:b/>
          <w:i/>
        </w:rPr>
        <w:t>Метод Б - Вихід клінкеру</w:t>
      </w:r>
      <w:r>
        <w:rPr>
          <w:b/>
          <w:i/>
        </w:rPr>
        <w:t>.</w:t>
      </w:r>
      <w:r w:rsidRPr="00C6282C">
        <w:rPr>
          <w:b/>
          <w:i/>
        </w:rPr>
        <w:t xml:space="preserve"> </w:t>
      </w:r>
    </w:p>
    <w:p w:rsidR="00E83815" w:rsidRPr="00C94379" w:rsidRDefault="00E83815" w:rsidP="00E83815">
      <w:r w:rsidRPr="00C94379">
        <w:t>Карбонати, що підлягають моніторингу, включа</w:t>
      </w:r>
      <w:r>
        <w:t>ю</w:t>
      </w:r>
      <w:r w:rsidRPr="00C94379">
        <w:t>т</w:t>
      </w:r>
      <w:r>
        <w:t>ь</w:t>
      </w:r>
      <w:r w:rsidRPr="00C94379">
        <w:t xml:space="preserve"> щонайменше CaCO</w:t>
      </w:r>
      <w:r w:rsidRPr="00E83815">
        <w:rPr>
          <w:vertAlign w:val="subscript"/>
        </w:rPr>
        <w:t>3</w:t>
      </w:r>
      <w:r w:rsidRPr="00C94379">
        <w:t>, MgCO</w:t>
      </w:r>
      <w:r w:rsidRPr="00E83815">
        <w:rPr>
          <w:vertAlign w:val="subscript"/>
        </w:rPr>
        <w:t>3</w:t>
      </w:r>
      <w:r w:rsidRPr="00C94379">
        <w:t xml:space="preserve"> та FеCO</w:t>
      </w:r>
      <w:r w:rsidRPr="00E83815">
        <w:rPr>
          <w:vertAlign w:val="subscript"/>
        </w:rPr>
        <w:t>3</w:t>
      </w:r>
      <w:r w:rsidRPr="00C94379">
        <w:t xml:space="preserve">. </w:t>
      </w:r>
    </w:p>
    <w:p w:rsidR="00A40FFE" w:rsidRPr="00C6282C" w:rsidRDefault="00E83815" w:rsidP="00A40FFE">
      <w:r>
        <w:t>В</w:t>
      </w:r>
      <w:r w:rsidR="00504F3B" w:rsidRPr="00C6282C">
        <w:t>икиди СО</w:t>
      </w:r>
      <w:r w:rsidR="00504F3B" w:rsidRPr="00C6282C">
        <w:rPr>
          <w:vertAlign w:val="subscript"/>
        </w:rPr>
        <w:t>2</w:t>
      </w:r>
      <w:r w:rsidR="00504F3B" w:rsidRPr="00C6282C">
        <w:t xml:space="preserve"> від виробництва </w:t>
      </w:r>
      <w:r w:rsidR="00900C19" w:rsidRPr="00C6282C">
        <w:t xml:space="preserve">цементного </w:t>
      </w:r>
      <w:r w:rsidR="00504F3B" w:rsidRPr="00C6282C">
        <w:t>клінкеру розраховується за наступною формулою:</w:t>
      </w:r>
    </w:p>
    <w:p w:rsidR="00CF3517" w:rsidRDefault="00CF3517" w:rsidP="00867228">
      <w:pPr>
        <w:rPr>
          <w:rFonts w:ascii="Arial" w:hAnsi="Arial" w:cs="Arial"/>
          <w:b/>
          <w:i/>
        </w:rPr>
      </w:pPr>
    </w:p>
    <w:p w:rsidR="00CF3517" w:rsidRDefault="00CF3517" w:rsidP="00867228">
      <w:pPr>
        <w:rPr>
          <w:rFonts w:ascii="Arial" w:hAnsi="Arial" w:cs="Arial"/>
          <w:b/>
          <w:i/>
        </w:rPr>
      </w:pPr>
    </w:p>
    <w:p w:rsidR="00CF3517" w:rsidRDefault="00CF3517" w:rsidP="00867228">
      <w:pPr>
        <w:rPr>
          <w:rFonts w:ascii="Arial" w:hAnsi="Arial" w:cs="Arial"/>
          <w:b/>
          <w:i/>
        </w:rPr>
      </w:pPr>
    </w:p>
    <w:p w:rsidR="00CF3517" w:rsidRDefault="00CF3517" w:rsidP="00867228">
      <w:pPr>
        <w:rPr>
          <w:rFonts w:ascii="Arial" w:hAnsi="Arial" w:cs="Arial"/>
          <w:b/>
          <w:i/>
        </w:rPr>
      </w:pPr>
    </w:p>
    <w:p w:rsidR="00A40FFE" w:rsidRPr="00C6282C" w:rsidRDefault="00A40FFE" w:rsidP="00557464">
      <w:pPr>
        <w:jc w:val="center"/>
        <w:rPr>
          <w:rFonts w:ascii="Arial" w:hAnsi="Arial" w:cs="Arial"/>
        </w:rPr>
      </w:pPr>
      <w:r w:rsidRPr="00C6282C">
        <w:rPr>
          <w:rFonts w:ascii="Arial" w:hAnsi="Arial" w:cs="Arial"/>
          <w:b/>
          <w:i/>
        </w:rPr>
        <w:lastRenderedPageBreak/>
        <w:t>Викиди CO</w:t>
      </w:r>
      <w:r w:rsidRPr="00C6282C">
        <w:rPr>
          <w:rFonts w:ascii="Arial" w:hAnsi="Arial" w:cs="Arial"/>
          <w:b/>
          <w:i/>
          <w:vertAlign w:val="subscript"/>
        </w:rPr>
        <w:t>2</w:t>
      </w:r>
      <w:r w:rsidRPr="00C6282C">
        <w:rPr>
          <w:rFonts w:ascii="Arial" w:hAnsi="Arial" w:cs="Arial"/>
          <w:b/>
          <w:i/>
        </w:rPr>
        <w:t xml:space="preserve"> </w:t>
      </w:r>
      <w:r w:rsidRPr="00C6282C">
        <w:rPr>
          <w:rFonts w:ascii="Arial" w:hAnsi="Arial" w:cs="Arial"/>
          <w:b/>
          <w:bCs/>
          <w:i/>
          <w:iCs/>
        </w:rPr>
        <w:t xml:space="preserve">= </w:t>
      </w:r>
      <w:r w:rsidRPr="00C6282C">
        <w:rPr>
          <w:rFonts w:ascii="Arial" w:hAnsi="Arial" w:cs="Arial"/>
          <w:b/>
          <w:i/>
        </w:rPr>
        <w:t>ДД</w:t>
      </w:r>
      <w:r w:rsidRPr="00C6282C">
        <w:rPr>
          <w:rFonts w:ascii="Arial" w:hAnsi="Arial" w:cs="Arial"/>
          <w:b/>
          <w:i/>
          <w:vertAlign w:val="subscript"/>
        </w:rPr>
        <w:t>Клінкер</w:t>
      </w:r>
      <w:r w:rsidRPr="00C6282C">
        <w:rPr>
          <w:rFonts w:ascii="Arial" w:hAnsi="Arial" w:cs="Arial"/>
          <w:b/>
          <w:bCs/>
          <w:i/>
          <w:iCs/>
        </w:rPr>
        <w:t xml:space="preserve"> × </w:t>
      </w:r>
      <w:r w:rsidRPr="00C6282C">
        <w:rPr>
          <w:rFonts w:ascii="Arial" w:hAnsi="Arial" w:cs="Arial"/>
          <w:b/>
          <w:i/>
        </w:rPr>
        <w:t>КВ</w:t>
      </w:r>
      <w:r w:rsidRPr="00C6282C">
        <w:rPr>
          <w:rFonts w:ascii="Arial" w:hAnsi="Arial" w:cs="Arial"/>
          <w:b/>
          <w:i/>
          <w:vertAlign w:val="subscript"/>
        </w:rPr>
        <w:t>Клінкер</w:t>
      </w:r>
      <w:r w:rsidRPr="00C6282C">
        <w:rPr>
          <w:rFonts w:ascii="Arial" w:hAnsi="Arial" w:cs="Arial"/>
          <w:b/>
          <w:bCs/>
          <w:i/>
          <w:iCs/>
        </w:rPr>
        <w:t xml:space="preserve">× </w:t>
      </w:r>
      <w:r w:rsidRPr="00C6282C">
        <w:rPr>
          <w:rFonts w:ascii="Arial" w:hAnsi="Arial" w:cs="Arial"/>
          <w:b/>
          <w:i/>
        </w:rPr>
        <w:t>КП</w:t>
      </w:r>
      <w:r w:rsidRPr="00C6282C">
        <w:rPr>
          <w:rFonts w:ascii="Arial" w:hAnsi="Arial" w:cs="Arial"/>
          <w:b/>
          <w:i/>
          <w:vertAlign w:val="subscript"/>
        </w:rPr>
        <w:t>Б</w:t>
      </w:r>
      <w:r w:rsidRPr="00C6282C">
        <w:rPr>
          <w:rFonts w:ascii="Arial" w:hAnsi="Arial" w:cs="Arial"/>
        </w:rPr>
        <w:t xml:space="preserve"> </w:t>
      </w:r>
      <w:r w:rsidRPr="00C6282C">
        <w:rPr>
          <w:rFonts w:ascii="Arial" w:hAnsi="Arial" w:cs="Arial"/>
          <w:b/>
          <w:bCs/>
          <w:i/>
          <w:iCs/>
        </w:rPr>
        <w:t xml:space="preserve">+ </w:t>
      </w:r>
      <w:proofErr w:type="spellStart"/>
      <w:r w:rsidR="00D81FA3" w:rsidRPr="00D81FA3">
        <w:rPr>
          <w:rFonts w:ascii="Arial" w:hAnsi="Arial" w:cs="Arial"/>
          <w:b/>
          <w:bCs/>
          <w:i/>
          <w:iCs/>
        </w:rPr>
        <w:t>ДД</w:t>
      </w:r>
      <w:r w:rsidR="00D81FA3" w:rsidRPr="00D81FA3">
        <w:rPr>
          <w:rFonts w:ascii="Arial" w:hAnsi="Arial" w:cs="Arial"/>
          <w:b/>
          <w:i/>
          <w:vertAlign w:val="subscript"/>
        </w:rPr>
        <w:t>Пил</w:t>
      </w:r>
      <w:proofErr w:type="spellEnd"/>
      <w:r w:rsidRPr="00C6282C">
        <w:rPr>
          <w:rFonts w:ascii="Arial" w:hAnsi="Arial" w:cs="Arial"/>
          <w:b/>
          <w:bCs/>
          <w:i/>
          <w:iCs/>
        </w:rPr>
        <w:t xml:space="preserve"> × КВ</w:t>
      </w:r>
      <w:r w:rsidRPr="00C6282C">
        <w:rPr>
          <w:rFonts w:ascii="Arial" w:hAnsi="Arial" w:cs="Arial"/>
          <w:b/>
          <w:bCs/>
          <w:i/>
          <w:iCs/>
          <w:vertAlign w:val="subscript"/>
        </w:rPr>
        <w:t>Пил</w:t>
      </w:r>
      <w:r w:rsidRPr="00C6282C">
        <w:rPr>
          <w:rFonts w:ascii="Arial" w:hAnsi="Arial" w:cs="Arial"/>
          <w:b/>
          <w:bCs/>
          <w:i/>
          <w:iCs/>
        </w:rPr>
        <w:t xml:space="preserve"> + </w:t>
      </w:r>
      <w:r w:rsidR="00557464">
        <w:rPr>
          <w:rFonts w:ascii="Arial" w:hAnsi="Arial" w:cs="Arial"/>
          <w:b/>
          <w:bCs/>
          <w:i/>
          <w:iCs/>
          <w:lang w:val="en-US"/>
        </w:rPr>
        <w:br/>
      </w:r>
      <w:bookmarkStart w:id="9" w:name="_GoBack"/>
      <w:bookmarkEnd w:id="9"/>
      <w:r w:rsidR="00D81FA3" w:rsidRPr="00B343EF">
        <w:rPr>
          <w:rFonts w:ascii="Arial" w:hAnsi="Arial" w:cs="Arial"/>
          <w:b/>
          <w:i/>
        </w:rPr>
        <w:t>∑(</w:t>
      </w:r>
      <w:proofErr w:type="spellStart"/>
      <w:r w:rsidR="00D81FA3" w:rsidRPr="00B343EF">
        <w:rPr>
          <w:rFonts w:ascii="Arial" w:hAnsi="Arial" w:cs="Arial"/>
          <w:b/>
          <w:bCs/>
          <w:i/>
          <w:iCs/>
        </w:rPr>
        <w:t>ДД</w:t>
      </w:r>
      <w:r w:rsidR="00D81FA3" w:rsidRPr="00B343EF">
        <w:rPr>
          <w:rFonts w:ascii="Arial" w:hAnsi="Arial" w:cs="Arial"/>
          <w:b/>
          <w:i/>
          <w:vertAlign w:val="subscript"/>
        </w:rPr>
        <w:t>Сировина,і</w:t>
      </w:r>
      <w:proofErr w:type="spellEnd"/>
      <w:r w:rsidR="00D81FA3" w:rsidRPr="00B343EF">
        <w:rPr>
          <w:rFonts w:ascii="Arial" w:hAnsi="Arial" w:cs="Arial"/>
          <w:b/>
          <w:i/>
        </w:rPr>
        <w:t xml:space="preserve"> </w:t>
      </w:r>
      <w:r w:rsidR="00D81FA3" w:rsidRPr="00B343EF">
        <w:rPr>
          <w:rFonts w:ascii="Arial" w:hAnsi="Arial" w:cs="Arial"/>
          <w:b/>
          <w:bCs/>
          <w:i/>
          <w:iCs/>
        </w:rPr>
        <w:t xml:space="preserve"> × </w:t>
      </w:r>
      <w:proofErr w:type="spellStart"/>
      <w:r w:rsidR="00D81FA3" w:rsidRPr="00B343EF">
        <w:rPr>
          <w:rFonts w:ascii="Arial" w:hAnsi="Arial" w:cs="Arial"/>
          <w:b/>
          <w:bCs/>
          <w:i/>
          <w:iCs/>
        </w:rPr>
        <w:t>КВ</w:t>
      </w:r>
      <w:r w:rsidR="00D81FA3" w:rsidRPr="00B343EF">
        <w:rPr>
          <w:rFonts w:ascii="Arial" w:hAnsi="Arial" w:cs="Arial"/>
          <w:b/>
          <w:bCs/>
          <w:i/>
          <w:iCs/>
          <w:vertAlign w:val="subscript"/>
        </w:rPr>
        <w:t>Сировина,і</w:t>
      </w:r>
      <w:proofErr w:type="spellEnd"/>
      <w:r w:rsidR="00D81FA3" w:rsidRPr="00B343EF">
        <w:rPr>
          <w:rFonts w:ascii="Arial" w:hAnsi="Arial" w:cs="Arial"/>
          <w:b/>
          <w:bCs/>
          <w:i/>
          <w:iCs/>
        </w:rPr>
        <w:t xml:space="preserve"> × </w:t>
      </w:r>
      <w:proofErr w:type="spellStart"/>
      <w:r w:rsidR="00D81FA3" w:rsidRPr="00B343EF">
        <w:rPr>
          <w:rFonts w:ascii="Arial" w:hAnsi="Arial" w:cs="Arial"/>
          <w:b/>
          <w:bCs/>
          <w:i/>
          <w:iCs/>
        </w:rPr>
        <w:t>КП</w:t>
      </w:r>
      <w:r w:rsidR="00D81FA3" w:rsidRPr="00B343EF">
        <w:rPr>
          <w:rFonts w:ascii="Arial" w:hAnsi="Arial" w:cs="Arial"/>
          <w:b/>
          <w:bCs/>
          <w:i/>
          <w:iCs/>
          <w:vertAlign w:val="subscript"/>
        </w:rPr>
        <w:t>некарбонат,і</w:t>
      </w:r>
      <w:proofErr w:type="spellEnd"/>
      <w:r w:rsidR="00D81FA3" w:rsidRPr="00D81FA3">
        <w:rPr>
          <w:rFonts w:ascii="Arial" w:hAnsi="Arial" w:cs="Arial"/>
          <w:b/>
          <w:bCs/>
          <w:i/>
          <w:iCs/>
        </w:rPr>
        <w:t>)</w:t>
      </w:r>
    </w:p>
    <w:p w:rsidR="00A40FFE" w:rsidRPr="00C6282C" w:rsidRDefault="00580466" w:rsidP="00A40FFE">
      <w:r w:rsidRPr="00C6282C">
        <w:t>д</w:t>
      </w:r>
      <w:r w:rsidR="00A40FFE" w:rsidRPr="00C6282C">
        <w:t>е:</w:t>
      </w:r>
    </w:p>
    <w:tbl>
      <w:tblPr>
        <w:tblStyle w:val="a5"/>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left w:w="57" w:type="dxa"/>
          <w:bottom w:w="57" w:type="dxa"/>
          <w:right w:w="57" w:type="dxa"/>
        </w:tblCellMar>
        <w:tblLook w:val="04A0" w:firstRow="1" w:lastRow="0" w:firstColumn="1" w:lastColumn="0" w:noHBand="0" w:noVBand="1"/>
      </w:tblPr>
      <w:tblGrid>
        <w:gridCol w:w="1792"/>
        <w:gridCol w:w="7829"/>
      </w:tblGrid>
      <w:tr w:rsidR="00187735" w:rsidRPr="00C6282C" w:rsidTr="00E83815">
        <w:tc>
          <w:tcPr>
            <w:tcW w:w="1792" w:type="dxa"/>
            <w:vAlign w:val="center"/>
          </w:tcPr>
          <w:p w:rsidR="00187735" w:rsidRPr="00F952F9" w:rsidRDefault="00187735" w:rsidP="00E83815">
            <w:pPr>
              <w:spacing w:before="0" w:after="0"/>
              <w:rPr>
                <w:rFonts w:ascii="Arial" w:hAnsi="Arial" w:cs="Arial"/>
              </w:rPr>
            </w:pPr>
            <w:r w:rsidRPr="00F952F9">
              <w:rPr>
                <w:rFonts w:ascii="Arial" w:hAnsi="Arial" w:cs="Arial"/>
                <w:b/>
                <w:i/>
              </w:rPr>
              <w:t>Викиди CO</w:t>
            </w:r>
            <w:r w:rsidRPr="00F952F9">
              <w:rPr>
                <w:rFonts w:ascii="Arial" w:hAnsi="Arial" w:cs="Arial"/>
                <w:b/>
                <w:i/>
                <w:vertAlign w:val="subscript"/>
              </w:rPr>
              <w:t>2</w:t>
            </w:r>
          </w:p>
        </w:tc>
        <w:tc>
          <w:tcPr>
            <w:tcW w:w="7829" w:type="dxa"/>
          </w:tcPr>
          <w:p w:rsidR="00F952F9" w:rsidRPr="00C6282C" w:rsidRDefault="00E83815" w:rsidP="00E83815">
            <w:pPr>
              <w:spacing w:before="0" w:after="0"/>
            </w:pPr>
            <w:r>
              <w:rPr>
                <w:rFonts w:cs="Times New Roman"/>
              </w:rPr>
              <w:t>в</w:t>
            </w:r>
            <w:r w:rsidRPr="00C94379">
              <w:rPr>
                <w:rFonts w:cs="Times New Roman"/>
              </w:rPr>
              <w:t>икиди СО</w:t>
            </w:r>
            <w:r w:rsidRPr="00C94379">
              <w:rPr>
                <w:rFonts w:cs="Times New Roman"/>
                <w:vertAlign w:val="subscript"/>
              </w:rPr>
              <w:t>2</w:t>
            </w:r>
            <w:r w:rsidRPr="00C94379">
              <w:rPr>
                <w:rFonts w:cs="Times New Roman"/>
              </w:rPr>
              <w:t xml:space="preserve"> при виробництві </w:t>
            </w:r>
            <w:r w:rsidRPr="00C94379">
              <w:t>цементного</w:t>
            </w:r>
            <w:r w:rsidRPr="00C94379">
              <w:rPr>
                <w:rFonts w:cs="Times New Roman"/>
              </w:rPr>
              <w:t xml:space="preserve"> клінкеру </w:t>
            </w:r>
            <w:r w:rsidRPr="00C94379">
              <w:t>[т]</w:t>
            </w:r>
          </w:p>
        </w:tc>
      </w:tr>
      <w:tr w:rsidR="00187735" w:rsidRPr="00C6282C" w:rsidTr="00E83815">
        <w:tc>
          <w:tcPr>
            <w:tcW w:w="1792" w:type="dxa"/>
            <w:vAlign w:val="center"/>
          </w:tcPr>
          <w:p w:rsidR="00187735" w:rsidRPr="00F952F9" w:rsidRDefault="00187735" w:rsidP="00E83815">
            <w:pPr>
              <w:spacing w:before="0" w:after="0"/>
              <w:rPr>
                <w:rFonts w:ascii="Arial" w:hAnsi="Arial" w:cs="Arial"/>
              </w:rPr>
            </w:pPr>
            <w:r w:rsidRPr="00F952F9">
              <w:rPr>
                <w:rFonts w:ascii="Arial" w:hAnsi="Arial" w:cs="Arial"/>
                <w:b/>
                <w:i/>
              </w:rPr>
              <w:t>ДД</w:t>
            </w:r>
            <w:r w:rsidRPr="00F952F9">
              <w:rPr>
                <w:rFonts w:ascii="Arial" w:hAnsi="Arial" w:cs="Arial"/>
                <w:b/>
                <w:i/>
                <w:vertAlign w:val="subscript"/>
              </w:rPr>
              <w:t>Клінкер</w:t>
            </w:r>
          </w:p>
        </w:tc>
        <w:tc>
          <w:tcPr>
            <w:tcW w:w="7829" w:type="dxa"/>
          </w:tcPr>
          <w:p w:rsidR="00187735" w:rsidRPr="00C6282C" w:rsidRDefault="00E83815" w:rsidP="00E83815">
            <w:pPr>
              <w:spacing w:before="0" w:after="0"/>
            </w:pPr>
            <w:r>
              <w:t>д</w:t>
            </w:r>
            <w:r w:rsidR="00187735" w:rsidRPr="00C6282C">
              <w:t xml:space="preserve">ані про діяльність: </w:t>
            </w:r>
            <w:r w:rsidR="00187735" w:rsidRPr="00C6282C">
              <w:rPr>
                <w:rFonts w:cs="Times New Roman"/>
              </w:rPr>
              <w:t xml:space="preserve">обсяг виробництва </w:t>
            </w:r>
            <w:r w:rsidR="00187735" w:rsidRPr="00C6282C">
              <w:t xml:space="preserve">цементного </w:t>
            </w:r>
            <w:r w:rsidR="00187735" w:rsidRPr="00C6282C">
              <w:rPr>
                <w:rFonts w:cs="Times New Roman"/>
                <w:color w:val="000000" w:themeColor="text1"/>
              </w:rPr>
              <w:t>клінкеру</w:t>
            </w:r>
            <w:r w:rsidR="00187735" w:rsidRPr="00C6282C">
              <w:t xml:space="preserve"> [т]</w:t>
            </w:r>
          </w:p>
        </w:tc>
      </w:tr>
      <w:tr w:rsidR="00E83815" w:rsidRPr="00C6282C" w:rsidTr="00E83815">
        <w:tc>
          <w:tcPr>
            <w:tcW w:w="1792" w:type="dxa"/>
          </w:tcPr>
          <w:p w:rsidR="00E83815" w:rsidRPr="00F952F9" w:rsidRDefault="00E83815" w:rsidP="00E83815">
            <w:pPr>
              <w:spacing w:before="0" w:after="0"/>
              <w:rPr>
                <w:rFonts w:ascii="Arial" w:hAnsi="Arial" w:cs="Arial"/>
              </w:rPr>
            </w:pPr>
            <w:r w:rsidRPr="00F952F9">
              <w:rPr>
                <w:rFonts w:ascii="Arial" w:hAnsi="Arial" w:cs="Arial"/>
                <w:b/>
                <w:i/>
              </w:rPr>
              <w:t>КВ</w:t>
            </w:r>
            <w:r w:rsidRPr="00F952F9">
              <w:rPr>
                <w:rFonts w:ascii="Arial" w:hAnsi="Arial" w:cs="Arial"/>
                <w:b/>
                <w:i/>
                <w:vertAlign w:val="subscript"/>
              </w:rPr>
              <w:t>Клінкер</w:t>
            </w:r>
          </w:p>
        </w:tc>
        <w:tc>
          <w:tcPr>
            <w:tcW w:w="7829" w:type="dxa"/>
          </w:tcPr>
          <w:p w:rsidR="00E83815" w:rsidRPr="00C94379" w:rsidRDefault="00E83815" w:rsidP="00E83815">
            <w:pPr>
              <w:spacing w:before="0" w:after="0"/>
            </w:pPr>
            <w:r>
              <w:t>к</w:t>
            </w:r>
            <w:r w:rsidRPr="00C94379">
              <w:t xml:space="preserve">оефіцієнт викидів </w:t>
            </w:r>
            <w:r w:rsidRPr="00C94379">
              <w:rPr>
                <w:rFonts w:cs="Times New Roman"/>
              </w:rPr>
              <w:t>СО</w:t>
            </w:r>
            <w:r w:rsidRPr="00C94379">
              <w:rPr>
                <w:rFonts w:cs="Times New Roman"/>
                <w:vertAlign w:val="subscript"/>
              </w:rPr>
              <w:t>2</w:t>
            </w:r>
            <w:r w:rsidRPr="00C94379">
              <w:t xml:space="preserve"> для клінкеру [т CO</w:t>
            </w:r>
            <w:r w:rsidRPr="00C94379">
              <w:rPr>
                <w:vertAlign w:val="subscript"/>
              </w:rPr>
              <w:t>2</w:t>
            </w:r>
            <w:r w:rsidRPr="00C94379">
              <w:t>/т клінкеру], без корекції на пил обертової печі</w:t>
            </w:r>
          </w:p>
        </w:tc>
      </w:tr>
      <w:tr w:rsidR="00E83815" w:rsidRPr="00C6282C" w:rsidTr="00E83815">
        <w:tc>
          <w:tcPr>
            <w:tcW w:w="1792" w:type="dxa"/>
          </w:tcPr>
          <w:p w:rsidR="00E83815" w:rsidRPr="00F952F9" w:rsidRDefault="00E83815" w:rsidP="00E83815">
            <w:pPr>
              <w:spacing w:before="0" w:after="0"/>
              <w:rPr>
                <w:rFonts w:ascii="Arial" w:hAnsi="Arial" w:cs="Arial"/>
                <w:b/>
                <w:bCs/>
                <w:i/>
                <w:iCs/>
              </w:rPr>
            </w:pPr>
            <w:r w:rsidRPr="00F952F9">
              <w:rPr>
                <w:rFonts w:ascii="Arial" w:hAnsi="Arial" w:cs="Arial"/>
                <w:b/>
                <w:i/>
              </w:rPr>
              <w:t>КП</w:t>
            </w:r>
            <w:r w:rsidRPr="00F952F9">
              <w:rPr>
                <w:rFonts w:ascii="Arial" w:hAnsi="Arial" w:cs="Arial"/>
                <w:b/>
                <w:i/>
                <w:vertAlign w:val="subscript"/>
              </w:rPr>
              <w:t>Б</w:t>
            </w:r>
          </w:p>
        </w:tc>
        <w:tc>
          <w:tcPr>
            <w:tcW w:w="7829" w:type="dxa"/>
          </w:tcPr>
          <w:p w:rsidR="00E83815" w:rsidRPr="00C94379" w:rsidRDefault="00E83815" w:rsidP="00E83815">
            <w:pPr>
              <w:spacing w:before="0" w:after="0"/>
            </w:pPr>
            <w:r>
              <w:t>к</w:t>
            </w:r>
            <w:r w:rsidRPr="00C94379">
              <w:t>оефіцієнт перетворення для методу Б, який відображає частку CaO та MgO, що утворилася з некарбонатних сполук у сировині [значення між 0 та 1, безрозмірне]</w:t>
            </w:r>
          </w:p>
        </w:tc>
      </w:tr>
      <w:tr w:rsidR="00E83815" w:rsidRPr="00C6282C" w:rsidTr="00E83815">
        <w:tc>
          <w:tcPr>
            <w:tcW w:w="1792" w:type="dxa"/>
            <w:vAlign w:val="center"/>
          </w:tcPr>
          <w:p w:rsidR="00E83815" w:rsidRPr="00F952F9" w:rsidDel="005804B2" w:rsidRDefault="00E83815" w:rsidP="00E83815">
            <w:pPr>
              <w:spacing w:before="0" w:after="0"/>
              <w:rPr>
                <w:rFonts w:ascii="Arial" w:hAnsi="Arial" w:cs="Arial"/>
                <w:b/>
                <w:bCs/>
                <w:i/>
                <w:iCs/>
              </w:rPr>
            </w:pPr>
            <w:proofErr w:type="spellStart"/>
            <w:r w:rsidRPr="00F952F9">
              <w:rPr>
                <w:rFonts w:ascii="Arial" w:hAnsi="Arial" w:cs="Arial"/>
                <w:b/>
                <w:bCs/>
                <w:i/>
                <w:iCs/>
              </w:rPr>
              <w:t>ДД</w:t>
            </w:r>
            <w:r w:rsidRPr="00F952F9">
              <w:rPr>
                <w:rFonts w:ascii="Arial" w:hAnsi="Arial" w:cs="Arial"/>
                <w:b/>
                <w:i/>
                <w:vertAlign w:val="subscript"/>
              </w:rPr>
              <w:t>Пил</w:t>
            </w:r>
            <w:proofErr w:type="spellEnd"/>
          </w:p>
        </w:tc>
        <w:tc>
          <w:tcPr>
            <w:tcW w:w="7829" w:type="dxa"/>
            <w:vAlign w:val="center"/>
          </w:tcPr>
          <w:p w:rsidR="00E83815" w:rsidRPr="00C94379" w:rsidRDefault="00E83815" w:rsidP="00E83815">
            <w:pPr>
              <w:spacing w:before="0" w:after="0"/>
            </w:pPr>
            <w:r>
              <w:t>д</w:t>
            </w:r>
            <w:r w:rsidRPr="00C94379">
              <w:t>ані про діяльність: маса пилу обертової печі, що видаляється з печі [т]</w:t>
            </w:r>
          </w:p>
        </w:tc>
      </w:tr>
      <w:tr w:rsidR="00E83815" w:rsidRPr="00C6282C" w:rsidTr="00E83815">
        <w:tc>
          <w:tcPr>
            <w:tcW w:w="1792" w:type="dxa"/>
            <w:vAlign w:val="center"/>
          </w:tcPr>
          <w:p w:rsidR="00E83815" w:rsidRPr="00F952F9" w:rsidRDefault="00E83815" w:rsidP="00E83815">
            <w:pPr>
              <w:spacing w:before="0" w:after="0"/>
              <w:rPr>
                <w:rFonts w:ascii="Arial" w:hAnsi="Arial" w:cs="Arial"/>
                <w:b/>
                <w:bCs/>
                <w:i/>
                <w:iCs/>
              </w:rPr>
            </w:pPr>
            <w:r w:rsidRPr="00F952F9">
              <w:rPr>
                <w:rFonts w:ascii="Arial" w:hAnsi="Arial" w:cs="Arial"/>
                <w:b/>
                <w:bCs/>
                <w:i/>
                <w:iCs/>
              </w:rPr>
              <w:t>КВ</w:t>
            </w:r>
            <w:r w:rsidRPr="00F952F9">
              <w:rPr>
                <w:rFonts w:ascii="Arial" w:hAnsi="Arial" w:cs="Arial"/>
                <w:b/>
                <w:bCs/>
                <w:i/>
                <w:iCs/>
                <w:vertAlign w:val="subscript"/>
              </w:rPr>
              <w:t>Пил</w:t>
            </w:r>
          </w:p>
        </w:tc>
        <w:tc>
          <w:tcPr>
            <w:tcW w:w="7829" w:type="dxa"/>
            <w:vAlign w:val="center"/>
          </w:tcPr>
          <w:p w:rsidR="00E83815" w:rsidRPr="00C94379" w:rsidRDefault="00E83815" w:rsidP="00E83815">
            <w:pPr>
              <w:spacing w:before="0" w:after="0"/>
            </w:pPr>
            <w:r>
              <w:t>к</w:t>
            </w:r>
            <w:r w:rsidRPr="00C94379">
              <w:t xml:space="preserve">оефіцієнт викидів </w:t>
            </w:r>
            <w:r w:rsidRPr="00C94379">
              <w:rPr>
                <w:rFonts w:cs="Times New Roman"/>
              </w:rPr>
              <w:t>СО</w:t>
            </w:r>
            <w:r w:rsidRPr="00C94379">
              <w:rPr>
                <w:rFonts w:cs="Times New Roman"/>
                <w:vertAlign w:val="subscript"/>
              </w:rPr>
              <w:t>2</w:t>
            </w:r>
            <w:r w:rsidRPr="00C94379">
              <w:rPr>
                <w:rFonts w:cs="Times New Roman"/>
              </w:rPr>
              <w:t xml:space="preserve"> </w:t>
            </w:r>
            <w:r w:rsidRPr="00C94379">
              <w:t>для пилу обертової печі [т CO</w:t>
            </w:r>
            <w:r w:rsidRPr="00C94379">
              <w:rPr>
                <w:vertAlign w:val="subscript"/>
              </w:rPr>
              <w:t>2</w:t>
            </w:r>
            <w:r w:rsidRPr="00C94379">
              <w:t xml:space="preserve">/т пилу] </w:t>
            </w:r>
          </w:p>
        </w:tc>
      </w:tr>
      <w:tr w:rsidR="00E83815" w:rsidRPr="00C6282C" w:rsidTr="00E83815">
        <w:tc>
          <w:tcPr>
            <w:tcW w:w="1792" w:type="dxa"/>
            <w:vAlign w:val="center"/>
          </w:tcPr>
          <w:p w:rsidR="00E83815" w:rsidRPr="00F952F9" w:rsidRDefault="00E83815" w:rsidP="00E83815">
            <w:pPr>
              <w:spacing w:before="0" w:after="0"/>
              <w:rPr>
                <w:rFonts w:ascii="Arial" w:hAnsi="Arial" w:cs="Arial"/>
                <w:b/>
                <w:bCs/>
                <w:i/>
                <w:iCs/>
              </w:rPr>
            </w:pPr>
            <w:proofErr w:type="spellStart"/>
            <w:r w:rsidRPr="00F952F9">
              <w:rPr>
                <w:rFonts w:ascii="Arial" w:hAnsi="Arial" w:cs="Arial"/>
                <w:b/>
                <w:bCs/>
                <w:i/>
                <w:iCs/>
              </w:rPr>
              <w:t>ДД</w:t>
            </w:r>
            <w:r w:rsidRPr="00F952F9">
              <w:rPr>
                <w:rFonts w:ascii="Arial" w:hAnsi="Arial" w:cs="Arial"/>
                <w:b/>
                <w:i/>
                <w:vertAlign w:val="subscript"/>
              </w:rPr>
              <w:t>Сировина,і</w:t>
            </w:r>
            <w:proofErr w:type="spellEnd"/>
            <w:r w:rsidRPr="00F952F9">
              <w:rPr>
                <w:rFonts w:ascii="Arial" w:hAnsi="Arial" w:cs="Arial"/>
                <w:b/>
                <w:i/>
              </w:rPr>
              <w:t xml:space="preserve"> </w:t>
            </w:r>
            <w:r w:rsidRPr="00F952F9">
              <w:rPr>
                <w:rFonts w:ascii="Arial" w:hAnsi="Arial" w:cs="Arial"/>
                <w:b/>
                <w:bCs/>
                <w:i/>
                <w:iCs/>
              </w:rPr>
              <w:t xml:space="preserve"> </w:t>
            </w:r>
          </w:p>
        </w:tc>
        <w:tc>
          <w:tcPr>
            <w:tcW w:w="7829" w:type="dxa"/>
            <w:vAlign w:val="center"/>
          </w:tcPr>
          <w:p w:rsidR="00E83815" w:rsidRPr="00C94379" w:rsidRDefault="00E83815" w:rsidP="00E83815">
            <w:pPr>
              <w:spacing w:before="0" w:after="0"/>
              <w:jc w:val="left"/>
              <w:rPr>
                <w:rFonts w:cs="Times New Roman"/>
              </w:rPr>
            </w:pPr>
            <w:r>
              <w:t>д</w:t>
            </w:r>
            <w:r w:rsidRPr="00C94379">
              <w:t>ані про діяльність:</w:t>
            </w:r>
            <w:r w:rsidRPr="00C94379">
              <w:rPr>
                <w:rFonts w:cs="Times New Roman"/>
              </w:rPr>
              <w:t xml:space="preserve"> маса сировини виду </w:t>
            </w:r>
            <w:r w:rsidRPr="00C94379">
              <w:rPr>
                <w:rFonts w:cs="Times New Roman"/>
                <w:b/>
                <w:i/>
              </w:rPr>
              <w:t xml:space="preserve">і </w:t>
            </w:r>
            <w:r w:rsidRPr="00C94379">
              <w:rPr>
                <w:rFonts w:cs="Times New Roman"/>
              </w:rPr>
              <w:t>(кожного виду сировини, що подається до печі та містить некарбонатний вуглець) [т]</w:t>
            </w:r>
          </w:p>
        </w:tc>
      </w:tr>
      <w:tr w:rsidR="00E83815" w:rsidRPr="00C6282C" w:rsidTr="00E83815">
        <w:tc>
          <w:tcPr>
            <w:tcW w:w="1792" w:type="dxa"/>
            <w:vAlign w:val="center"/>
          </w:tcPr>
          <w:p w:rsidR="00E83815" w:rsidRPr="00F952F9" w:rsidRDefault="00E83815" w:rsidP="00E83815">
            <w:pPr>
              <w:spacing w:before="0" w:after="0"/>
              <w:rPr>
                <w:rFonts w:ascii="Arial" w:hAnsi="Arial" w:cs="Arial"/>
                <w:b/>
                <w:bCs/>
                <w:i/>
                <w:iCs/>
              </w:rPr>
            </w:pPr>
            <w:proofErr w:type="spellStart"/>
            <w:r w:rsidRPr="00F952F9">
              <w:rPr>
                <w:rFonts w:ascii="Arial" w:hAnsi="Arial" w:cs="Arial"/>
                <w:b/>
                <w:bCs/>
                <w:i/>
                <w:iCs/>
              </w:rPr>
              <w:t>КВ</w:t>
            </w:r>
            <w:r w:rsidRPr="00F952F9">
              <w:rPr>
                <w:rFonts w:ascii="Arial" w:hAnsi="Arial" w:cs="Arial"/>
                <w:b/>
                <w:bCs/>
                <w:i/>
                <w:iCs/>
                <w:vertAlign w:val="subscript"/>
              </w:rPr>
              <w:t>Сировина</w:t>
            </w:r>
            <w:r w:rsidRPr="00F952F9">
              <w:rPr>
                <w:rFonts w:ascii="Arial" w:hAnsi="Arial" w:cs="Arial"/>
                <w:b/>
                <w:i/>
                <w:vertAlign w:val="subscript"/>
              </w:rPr>
              <w:t>.і</w:t>
            </w:r>
            <w:proofErr w:type="spellEnd"/>
          </w:p>
        </w:tc>
        <w:tc>
          <w:tcPr>
            <w:tcW w:w="7829" w:type="dxa"/>
            <w:vAlign w:val="center"/>
          </w:tcPr>
          <w:p w:rsidR="00E83815" w:rsidRPr="00C94379" w:rsidRDefault="00E83815" w:rsidP="00E83815">
            <w:pPr>
              <w:spacing w:before="0" w:after="0"/>
            </w:pPr>
            <w:r>
              <w:t>к</w:t>
            </w:r>
            <w:r w:rsidRPr="00C94379">
              <w:t xml:space="preserve">оефіцієнт викидів </w:t>
            </w:r>
            <w:r w:rsidRPr="00C94379">
              <w:rPr>
                <w:rFonts w:cs="Times New Roman"/>
              </w:rPr>
              <w:t>СО</w:t>
            </w:r>
            <w:r w:rsidRPr="00C94379">
              <w:rPr>
                <w:rFonts w:cs="Times New Roman"/>
                <w:vertAlign w:val="subscript"/>
              </w:rPr>
              <w:t>2</w:t>
            </w:r>
            <w:r w:rsidRPr="00C94379">
              <w:rPr>
                <w:rFonts w:cs="Times New Roman"/>
              </w:rPr>
              <w:t xml:space="preserve"> з некарбонатного вуглецю</w:t>
            </w:r>
            <w:r w:rsidRPr="00C94379">
              <w:t xml:space="preserve"> </w:t>
            </w:r>
            <w:r w:rsidRPr="00C94379">
              <w:rPr>
                <w:rFonts w:cs="Times New Roman"/>
              </w:rPr>
              <w:t xml:space="preserve">для </w:t>
            </w:r>
            <w:r w:rsidRPr="00C94379">
              <w:t xml:space="preserve">сировини виду </w:t>
            </w:r>
            <w:r w:rsidRPr="00C94379">
              <w:rPr>
                <w:b/>
                <w:i/>
              </w:rPr>
              <w:t>і</w:t>
            </w:r>
            <w:r w:rsidRPr="00C94379">
              <w:t xml:space="preserve"> [т CO</w:t>
            </w:r>
            <w:r w:rsidRPr="00C94379">
              <w:rPr>
                <w:vertAlign w:val="subscript"/>
              </w:rPr>
              <w:t>2</w:t>
            </w:r>
            <w:r w:rsidRPr="00C94379">
              <w:t xml:space="preserve">/т сировини] </w:t>
            </w:r>
          </w:p>
        </w:tc>
      </w:tr>
      <w:tr w:rsidR="00E83815" w:rsidRPr="00C6282C" w:rsidTr="00E83815">
        <w:tc>
          <w:tcPr>
            <w:tcW w:w="1792" w:type="dxa"/>
            <w:vAlign w:val="center"/>
          </w:tcPr>
          <w:p w:rsidR="00E83815" w:rsidRPr="00F952F9" w:rsidRDefault="00E83815" w:rsidP="00E83815">
            <w:pPr>
              <w:spacing w:before="0" w:after="0"/>
              <w:rPr>
                <w:rFonts w:ascii="Arial" w:hAnsi="Arial" w:cs="Arial"/>
                <w:b/>
                <w:bCs/>
                <w:i/>
                <w:iCs/>
              </w:rPr>
            </w:pPr>
            <w:proofErr w:type="spellStart"/>
            <w:r w:rsidRPr="00F952F9">
              <w:rPr>
                <w:rFonts w:ascii="Arial" w:hAnsi="Arial" w:cs="Arial"/>
                <w:b/>
                <w:bCs/>
                <w:i/>
                <w:iCs/>
              </w:rPr>
              <w:t>КП</w:t>
            </w:r>
            <w:r w:rsidRPr="00F952F9">
              <w:rPr>
                <w:rFonts w:ascii="Arial" w:hAnsi="Arial" w:cs="Arial"/>
                <w:b/>
                <w:bCs/>
                <w:i/>
                <w:iCs/>
                <w:vertAlign w:val="subscript"/>
              </w:rPr>
              <w:t>некарбонат</w:t>
            </w:r>
            <w:r w:rsidRPr="00F952F9">
              <w:rPr>
                <w:rFonts w:ascii="Arial" w:hAnsi="Arial" w:cs="Arial"/>
                <w:b/>
                <w:i/>
                <w:vertAlign w:val="subscript"/>
              </w:rPr>
              <w:t>.і</w:t>
            </w:r>
            <w:proofErr w:type="spellEnd"/>
          </w:p>
        </w:tc>
        <w:tc>
          <w:tcPr>
            <w:tcW w:w="7829" w:type="dxa"/>
            <w:vAlign w:val="center"/>
          </w:tcPr>
          <w:p w:rsidR="00E83815" w:rsidRPr="00C94379" w:rsidRDefault="00E83815" w:rsidP="00E83815">
            <w:pPr>
              <w:spacing w:before="0" w:after="0"/>
              <w:jc w:val="left"/>
              <w:rPr>
                <w:rFonts w:cs="Times New Roman"/>
              </w:rPr>
            </w:pPr>
            <w:r>
              <w:rPr>
                <w:rFonts w:cs="Times New Roman"/>
              </w:rPr>
              <w:t>к</w:t>
            </w:r>
            <w:r w:rsidRPr="00C94379">
              <w:rPr>
                <w:rFonts w:cs="Times New Roman"/>
              </w:rPr>
              <w:t xml:space="preserve">оефіцієнт перетворення, який відображає перетворення некарбонатного вуглецю у сировині виду </w:t>
            </w:r>
            <w:r w:rsidRPr="00C94379">
              <w:rPr>
                <w:rFonts w:cs="Times New Roman"/>
                <w:b/>
                <w:i/>
              </w:rPr>
              <w:t xml:space="preserve">і </w:t>
            </w:r>
            <w:r w:rsidRPr="00C94379">
              <w:rPr>
                <w:rFonts w:cs="Times New Roman"/>
              </w:rPr>
              <w:t>на СО</w:t>
            </w:r>
            <w:r w:rsidRPr="00C94379">
              <w:rPr>
                <w:rFonts w:cs="Times New Roman"/>
                <w:vertAlign w:val="subscript"/>
              </w:rPr>
              <w:t xml:space="preserve">2 </w:t>
            </w:r>
            <w:r w:rsidRPr="00C94379">
              <w:rPr>
                <w:rFonts w:cs="Times New Roman"/>
              </w:rPr>
              <w:t xml:space="preserve"> [</w:t>
            </w:r>
            <w:r w:rsidRPr="00C94379">
              <w:t>безрозмірний</w:t>
            </w:r>
            <w:r w:rsidRPr="00C94379">
              <w:rPr>
                <w:rFonts w:cs="Times New Roman"/>
              </w:rPr>
              <w:t>]</w:t>
            </w:r>
          </w:p>
        </w:tc>
      </w:tr>
    </w:tbl>
    <w:p w:rsidR="00E83815" w:rsidRDefault="00E83815" w:rsidP="00A40FFE">
      <w:pPr>
        <w:rPr>
          <w:highlight w:val="cyan"/>
        </w:rPr>
      </w:pPr>
    </w:p>
    <w:p w:rsidR="00A40FFE" w:rsidRPr="00C6282C" w:rsidRDefault="00A40FFE" w:rsidP="00A40FFE">
      <w:pPr>
        <w:rPr>
          <w:highlight w:val="cyan"/>
        </w:rPr>
      </w:pPr>
      <w:r w:rsidRPr="00C6282C">
        <w:rPr>
          <w:highlight w:val="cyan"/>
        </w:rPr>
        <w:t>Оскільки для "</w:t>
      </w:r>
      <w:r w:rsidR="00722DB3" w:rsidRPr="00C6282C">
        <w:rPr>
          <w:highlight w:val="cyan"/>
        </w:rPr>
        <w:t>Ххх – Цемент</w:t>
      </w:r>
      <w:r w:rsidRPr="00C6282C">
        <w:rPr>
          <w:highlight w:val="cyan"/>
        </w:rPr>
        <w:t xml:space="preserve">" </w:t>
      </w:r>
      <w:r w:rsidRPr="00C6282C">
        <w:rPr>
          <w:rFonts w:cstheme="minorHAnsi"/>
          <w:b/>
          <w:bCs/>
          <w:i/>
          <w:iCs/>
          <w:highlight w:val="cyan"/>
        </w:rPr>
        <w:t>КВ</w:t>
      </w:r>
      <w:r w:rsidRPr="00C6282C">
        <w:rPr>
          <w:rFonts w:cstheme="minorHAnsi"/>
          <w:b/>
          <w:bCs/>
          <w:i/>
          <w:iCs/>
          <w:highlight w:val="cyan"/>
          <w:vertAlign w:val="subscript"/>
        </w:rPr>
        <w:t>Пил</w:t>
      </w:r>
      <w:r w:rsidRPr="00C6282C">
        <w:rPr>
          <w:highlight w:val="cyan"/>
        </w:rPr>
        <w:t xml:space="preserve"> дорівнює 0 (мокрий спосіб виробництва клінкеру не призводить до декарбонізації пилу) формул</w:t>
      </w:r>
      <w:r w:rsidR="00187735" w:rsidRPr="00C6282C">
        <w:rPr>
          <w:highlight w:val="cyan"/>
        </w:rPr>
        <w:t>а</w:t>
      </w:r>
      <w:r w:rsidRPr="00C6282C">
        <w:rPr>
          <w:highlight w:val="cyan"/>
        </w:rPr>
        <w:t xml:space="preserve"> </w:t>
      </w:r>
      <w:r w:rsidR="00187735" w:rsidRPr="00C6282C">
        <w:rPr>
          <w:highlight w:val="cyan"/>
        </w:rPr>
        <w:t>спрощується</w:t>
      </w:r>
      <w:r w:rsidRPr="00C6282C">
        <w:rPr>
          <w:highlight w:val="cyan"/>
        </w:rPr>
        <w:t xml:space="preserve"> до</w:t>
      </w:r>
      <w:r w:rsidR="00E81A00" w:rsidRPr="00C6282C">
        <w:rPr>
          <w:highlight w:val="cyan"/>
        </w:rPr>
        <w:t xml:space="preserve"> наступної</w:t>
      </w:r>
      <w:r w:rsidRPr="00C6282C">
        <w:rPr>
          <w:highlight w:val="cyan"/>
        </w:rPr>
        <w:t>:</w:t>
      </w:r>
    </w:p>
    <w:p w:rsidR="00A40FFE" w:rsidRPr="00C6282C" w:rsidRDefault="00A40FFE" w:rsidP="00A40FFE">
      <w:pPr>
        <w:jc w:val="center"/>
        <w:rPr>
          <w:rFonts w:ascii="Arial" w:hAnsi="Arial" w:cs="Arial"/>
        </w:rPr>
      </w:pPr>
      <w:r w:rsidRPr="00C6282C">
        <w:rPr>
          <w:rFonts w:ascii="Arial" w:hAnsi="Arial" w:cs="Arial"/>
          <w:b/>
          <w:i/>
          <w:highlight w:val="cyan"/>
        </w:rPr>
        <w:t>Викиди CO</w:t>
      </w:r>
      <w:r w:rsidRPr="00C6282C">
        <w:rPr>
          <w:rFonts w:ascii="Arial" w:hAnsi="Arial" w:cs="Arial"/>
          <w:b/>
          <w:i/>
          <w:highlight w:val="cyan"/>
          <w:vertAlign w:val="subscript"/>
        </w:rPr>
        <w:t>2</w:t>
      </w:r>
      <w:r w:rsidRPr="00C6282C">
        <w:rPr>
          <w:rFonts w:ascii="Arial" w:hAnsi="Arial" w:cs="Arial"/>
          <w:b/>
          <w:i/>
          <w:highlight w:val="cyan"/>
        </w:rPr>
        <w:t xml:space="preserve"> </w:t>
      </w:r>
      <w:r w:rsidRPr="00C6282C">
        <w:rPr>
          <w:rFonts w:ascii="Arial" w:hAnsi="Arial" w:cs="Arial"/>
          <w:b/>
          <w:bCs/>
          <w:i/>
          <w:iCs/>
          <w:highlight w:val="cyan"/>
        </w:rPr>
        <w:t xml:space="preserve">= </w:t>
      </w:r>
      <w:r w:rsidRPr="00C6282C">
        <w:rPr>
          <w:rFonts w:ascii="Arial" w:hAnsi="Arial" w:cs="Arial"/>
          <w:b/>
          <w:i/>
          <w:highlight w:val="cyan"/>
        </w:rPr>
        <w:t>ДД</w:t>
      </w:r>
      <w:r w:rsidRPr="00C6282C">
        <w:rPr>
          <w:rFonts w:ascii="Arial" w:hAnsi="Arial" w:cs="Arial"/>
          <w:b/>
          <w:i/>
          <w:highlight w:val="cyan"/>
          <w:vertAlign w:val="subscript"/>
        </w:rPr>
        <w:t>Клінкер</w:t>
      </w:r>
      <w:r w:rsidRPr="00C6282C">
        <w:rPr>
          <w:rFonts w:ascii="Arial" w:hAnsi="Arial" w:cs="Arial"/>
          <w:b/>
          <w:bCs/>
          <w:i/>
          <w:iCs/>
          <w:highlight w:val="cyan"/>
        </w:rPr>
        <w:t xml:space="preserve"> × </w:t>
      </w:r>
      <w:r w:rsidRPr="00C6282C">
        <w:rPr>
          <w:rFonts w:ascii="Arial" w:hAnsi="Arial" w:cs="Arial"/>
          <w:b/>
          <w:i/>
          <w:highlight w:val="cyan"/>
        </w:rPr>
        <w:t>КВ</w:t>
      </w:r>
      <w:r w:rsidRPr="00C6282C">
        <w:rPr>
          <w:rFonts w:ascii="Arial" w:hAnsi="Arial" w:cs="Arial"/>
          <w:b/>
          <w:i/>
          <w:highlight w:val="cyan"/>
          <w:vertAlign w:val="subscript"/>
        </w:rPr>
        <w:t>Клінкер</w:t>
      </w:r>
      <w:r w:rsidRPr="00C6282C">
        <w:rPr>
          <w:rFonts w:ascii="Arial" w:hAnsi="Arial" w:cs="Arial"/>
          <w:b/>
          <w:bCs/>
          <w:i/>
          <w:iCs/>
          <w:highlight w:val="cyan"/>
        </w:rPr>
        <w:t xml:space="preserve">× </w:t>
      </w:r>
      <w:r w:rsidRPr="00C6282C">
        <w:rPr>
          <w:rFonts w:ascii="Arial" w:hAnsi="Arial" w:cs="Arial"/>
          <w:b/>
          <w:i/>
          <w:highlight w:val="cyan"/>
        </w:rPr>
        <w:t>КП</w:t>
      </w:r>
      <w:r w:rsidRPr="00C6282C">
        <w:rPr>
          <w:rFonts w:ascii="Arial" w:hAnsi="Arial" w:cs="Arial"/>
          <w:b/>
          <w:i/>
          <w:highlight w:val="cyan"/>
          <w:vertAlign w:val="subscript"/>
        </w:rPr>
        <w:t>Б</w:t>
      </w:r>
      <w:r w:rsidRPr="00C6282C">
        <w:rPr>
          <w:rFonts w:ascii="Arial" w:hAnsi="Arial" w:cs="Arial"/>
          <w:highlight w:val="cyan"/>
        </w:rPr>
        <w:t xml:space="preserve"> </w:t>
      </w:r>
      <w:r w:rsidRPr="00C6282C">
        <w:rPr>
          <w:rFonts w:ascii="Arial" w:hAnsi="Arial" w:cs="Arial"/>
          <w:b/>
          <w:bCs/>
          <w:i/>
          <w:iCs/>
          <w:highlight w:val="cyan"/>
        </w:rPr>
        <w:t xml:space="preserve">+ </w:t>
      </w:r>
      <w:r w:rsidR="00D81FA3" w:rsidRPr="00B343EF">
        <w:rPr>
          <w:rFonts w:ascii="Arial" w:hAnsi="Arial" w:cs="Arial"/>
          <w:b/>
          <w:i/>
        </w:rPr>
        <w:t>∑(</w:t>
      </w:r>
      <w:proofErr w:type="spellStart"/>
      <w:r w:rsidR="00D81FA3" w:rsidRPr="00B343EF">
        <w:rPr>
          <w:rFonts w:ascii="Arial" w:hAnsi="Arial" w:cs="Arial"/>
          <w:b/>
          <w:bCs/>
          <w:i/>
          <w:iCs/>
        </w:rPr>
        <w:t>ДД</w:t>
      </w:r>
      <w:r w:rsidR="00D81FA3" w:rsidRPr="00B343EF">
        <w:rPr>
          <w:rFonts w:ascii="Arial" w:hAnsi="Arial" w:cs="Arial"/>
          <w:b/>
          <w:i/>
          <w:vertAlign w:val="subscript"/>
        </w:rPr>
        <w:t>Сировина,і</w:t>
      </w:r>
      <w:proofErr w:type="spellEnd"/>
      <w:r w:rsidR="00D81FA3" w:rsidRPr="00B343EF">
        <w:rPr>
          <w:rFonts w:ascii="Arial" w:hAnsi="Arial" w:cs="Arial"/>
          <w:b/>
          <w:i/>
        </w:rPr>
        <w:t xml:space="preserve"> </w:t>
      </w:r>
      <w:r w:rsidR="00D81FA3" w:rsidRPr="00B343EF">
        <w:rPr>
          <w:rFonts w:ascii="Arial" w:hAnsi="Arial" w:cs="Arial"/>
          <w:b/>
          <w:bCs/>
          <w:i/>
          <w:iCs/>
        </w:rPr>
        <w:t xml:space="preserve"> × </w:t>
      </w:r>
      <w:proofErr w:type="spellStart"/>
      <w:r w:rsidR="00D81FA3" w:rsidRPr="00B343EF">
        <w:rPr>
          <w:rFonts w:ascii="Arial" w:hAnsi="Arial" w:cs="Arial"/>
          <w:b/>
          <w:bCs/>
          <w:i/>
          <w:iCs/>
        </w:rPr>
        <w:t>КВ</w:t>
      </w:r>
      <w:r w:rsidR="00D81FA3" w:rsidRPr="00B343EF">
        <w:rPr>
          <w:rFonts w:ascii="Arial" w:hAnsi="Arial" w:cs="Arial"/>
          <w:b/>
          <w:bCs/>
          <w:i/>
          <w:iCs/>
          <w:vertAlign w:val="subscript"/>
        </w:rPr>
        <w:t>Сировина,і</w:t>
      </w:r>
      <w:proofErr w:type="spellEnd"/>
      <w:r w:rsidR="00D81FA3" w:rsidRPr="00B343EF">
        <w:rPr>
          <w:rFonts w:ascii="Arial" w:hAnsi="Arial" w:cs="Arial"/>
          <w:b/>
          <w:bCs/>
          <w:i/>
          <w:iCs/>
        </w:rPr>
        <w:t xml:space="preserve"> × </w:t>
      </w:r>
      <w:proofErr w:type="spellStart"/>
      <w:r w:rsidR="00D81FA3" w:rsidRPr="00B343EF">
        <w:rPr>
          <w:rFonts w:ascii="Arial" w:hAnsi="Arial" w:cs="Arial"/>
          <w:b/>
          <w:bCs/>
          <w:i/>
          <w:iCs/>
        </w:rPr>
        <w:t>КП</w:t>
      </w:r>
      <w:r w:rsidR="00D81FA3" w:rsidRPr="00B343EF">
        <w:rPr>
          <w:rFonts w:ascii="Arial" w:hAnsi="Arial" w:cs="Arial"/>
          <w:b/>
          <w:bCs/>
          <w:i/>
          <w:iCs/>
          <w:vertAlign w:val="subscript"/>
        </w:rPr>
        <w:t>некарбонат,і</w:t>
      </w:r>
      <w:proofErr w:type="spellEnd"/>
      <w:r w:rsidR="00D81FA3" w:rsidRPr="00D81FA3">
        <w:rPr>
          <w:rFonts w:ascii="Arial" w:hAnsi="Arial" w:cs="Arial"/>
          <w:b/>
          <w:bCs/>
          <w:i/>
          <w:iCs/>
        </w:rPr>
        <w:t>)</w:t>
      </w:r>
    </w:p>
    <w:p w:rsidR="00A40FFE" w:rsidRPr="00C6282C" w:rsidRDefault="00A40FFE" w:rsidP="00A40FFE">
      <w:r w:rsidRPr="00C6282C">
        <w:t xml:space="preserve">У </w:t>
      </w:r>
      <w:r w:rsidR="00504F3B" w:rsidRPr="00C6282C">
        <w:t>під</w:t>
      </w:r>
      <w:r w:rsidRPr="00C6282C">
        <w:t xml:space="preserve">розділах </w:t>
      </w:r>
      <w:r w:rsidR="00504F3B" w:rsidRPr="00C6282C">
        <w:t>3.</w:t>
      </w:r>
      <w:r w:rsidRPr="00C6282C">
        <w:t>1-</w:t>
      </w:r>
      <w:r w:rsidR="00504F3B" w:rsidRPr="00C6282C">
        <w:t>3.</w:t>
      </w:r>
      <w:r w:rsidRPr="00C6282C">
        <w:t xml:space="preserve">3 цієї методики моніторингу </w:t>
      </w:r>
      <w:r w:rsidR="008D6039">
        <w:t>на</w:t>
      </w:r>
      <w:r w:rsidR="008D6039" w:rsidRPr="00C94379">
        <w:t xml:space="preserve"> </w:t>
      </w:r>
      <w:r w:rsidR="008D6039" w:rsidRPr="00C6282C">
        <w:rPr>
          <w:highlight w:val="cyan"/>
        </w:rPr>
        <w:t xml:space="preserve">"Ххх – Цемент" </w:t>
      </w:r>
      <w:r w:rsidRPr="00C6282C">
        <w:t xml:space="preserve">представлений підхід для визначення вищезазначених параметрів як частина </w:t>
      </w:r>
      <w:r w:rsidR="006A6ED9" w:rsidRPr="00C6282C">
        <w:t>ПМ</w:t>
      </w:r>
      <w:r w:rsidRPr="00C6282C">
        <w:t xml:space="preserve"> відповідно до </w:t>
      </w:r>
      <w:r w:rsidR="00903D91" w:rsidRPr="00C6282C">
        <w:t xml:space="preserve">методики </w:t>
      </w:r>
      <w:r w:rsidRPr="00C6282C">
        <w:rPr>
          <w:b/>
          <w:i/>
        </w:rPr>
        <w:t>M7</w:t>
      </w:r>
      <w:r w:rsidRPr="00C6282C">
        <w:t xml:space="preserve"> - виробництво цементного клінкеру.</w:t>
      </w:r>
    </w:p>
    <w:p w:rsidR="00A40FFE" w:rsidRPr="00C6282C" w:rsidRDefault="00A40FFE" w:rsidP="00867228">
      <w:pPr>
        <w:pStyle w:val="2"/>
        <w:keepNext w:val="0"/>
        <w:keepLines w:val="0"/>
        <w:tabs>
          <w:tab w:val="clear" w:pos="567"/>
          <w:tab w:val="left" w:pos="11199"/>
        </w:tabs>
        <w:spacing w:after="160"/>
        <w:ind w:left="709" w:hanging="709"/>
      </w:pPr>
      <w:bookmarkStart w:id="10" w:name="_Toc54803732"/>
      <w:r w:rsidRPr="00C6282C">
        <w:t xml:space="preserve">Викиди </w:t>
      </w:r>
      <w:r w:rsidR="00910929">
        <w:t>СО</w:t>
      </w:r>
      <w:r w:rsidR="00910929" w:rsidRPr="00910929">
        <w:rPr>
          <w:vertAlign w:val="subscript"/>
        </w:rPr>
        <w:t>2</w:t>
      </w:r>
      <w:r w:rsidR="00910929">
        <w:t xml:space="preserve"> </w:t>
      </w:r>
      <w:r w:rsidRPr="00C6282C">
        <w:t xml:space="preserve">від </w:t>
      </w:r>
      <w:r w:rsidR="00A73FE3" w:rsidRPr="00C6282C">
        <w:t>кальцинації карбонатів</w:t>
      </w:r>
      <w:r w:rsidRPr="00C6282C">
        <w:t xml:space="preserve"> при виробництві </w:t>
      </w:r>
      <w:r w:rsidR="00A73FE3" w:rsidRPr="00C6282C">
        <w:t xml:space="preserve">цементного </w:t>
      </w:r>
      <w:r w:rsidRPr="00C6282C">
        <w:t>клінкеру</w:t>
      </w:r>
      <w:bookmarkEnd w:id="10"/>
    </w:p>
    <w:p w:rsidR="00CF012A" w:rsidRPr="00C6282C" w:rsidRDefault="00CF012A" w:rsidP="007450F2">
      <w:pPr>
        <w:pStyle w:val="3"/>
        <w:keepNext w:val="0"/>
        <w:keepLines w:val="0"/>
        <w:numPr>
          <w:ilvl w:val="2"/>
          <w:numId w:val="6"/>
        </w:numPr>
        <w:tabs>
          <w:tab w:val="left" w:pos="1170"/>
          <w:tab w:val="left" w:pos="8100"/>
        </w:tabs>
        <w:spacing w:before="180" w:after="120"/>
        <w:rPr>
          <w:rFonts w:cs="Times New Roman"/>
        </w:rPr>
      </w:pPr>
      <w:bookmarkStart w:id="11" w:name="_Toc54803733"/>
      <w:r w:rsidRPr="00C6282C">
        <w:rPr>
          <w:rFonts w:cs="Times New Roman"/>
        </w:rPr>
        <w:t xml:space="preserve">Моніторинг даних про діяльність – </w:t>
      </w:r>
      <w:r w:rsidR="009F2D7F" w:rsidRPr="00C6282C">
        <w:rPr>
          <w:rFonts w:cs="Times New Roman"/>
        </w:rPr>
        <w:t>обсяг виробництва</w:t>
      </w:r>
      <w:r w:rsidRPr="00C6282C">
        <w:rPr>
          <w:rFonts w:cs="Times New Roman"/>
        </w:rPr>
        <w:t xml:space="preserve">  </w:t>
      </w:r>
      <w:r w:rsidRPr="00C6282C">
        <w:t xml:space="preserve">цементного </w:t>
      </w:r>
      <w:r w:rsidRPr="00C6282C">
        <w:rPr>
          <w:rFonts w:cs="Times New Roman"/>
        </w:rPr>
        <w:t>клінкеру</w:t>
      </w:r>
      <w:bookmarkEnd w:id="11"/>
      <w:r w:rsidRPr="00C6282C">
        <w:rPr>
          <w:rFonts w:cs="Times New Roman"/>
        </w:rPr>
        <w:t xml:space="preserve"> </w:t>
      </w:r>
    </w:p>
    <w:p w:rsidR="00CF012A" w:rsidRPr="00C6282C" w:rsidRDefault="009F2D7F" w:rsidP="00CF012A">
      <w:r w:rsidRPr="00C6282C">
        <w:t>Визначення</w:t>
      </w:r>
      <w:r w:rsidR="00CF012A" w:rsidRPr="00C6282C">
        <w:t xml:space="preserve"> </w:t>
      </w:r>
      <w:r w:rsidRPr="00C6282C">
        <w:t>обсягу</w:t>
      </w:r>
      <w:r w:rsidR="00CF012A" w:rsidRPr="00C6282C">
        <w:t xml:space="preserve"> виробленого цементного клінкеру </w:t>
      </w:r>
      <w:r w:rsidRPr="00C6282C">
        <w:rPr>
          <w:rFonts w:cs="Times New Roman"/>
          <w:b/>
          <w:i/>
        </w:rPr>
        <w:t>(ДД</w:t>
      </w:r>
      <w:r w:rsidRPr="00C6282C">
        <w:rPr>
          <w:rFonts w:cs="Times New Roman"/>
          <w:b/>
          <w:i/>
          <w:vertAlign w:val="subscript"/>
        </w:rPr>
        <w:t>Клінкер</w:t>
      </w:r>
      <w:r w:rsidRPr="00C6282C">
        <w:rPr>
          <w:rFonts w:cs="Times New Roman"/>
          <w:b/>
          <w:i/>
        </w:rPr>
        <w:t xml:space="preserve">) </w:t>
      </w:r>
      <w:r w:rsidR="00CF012A" w:rsidRPr="00C6282C">
        <w:t>здійснюється виходячи з</w:t>
      </w:r>
      <w:r w:rsidR="00CF012A" w:rsidRPr="00C6282C" w:rsidDel="006E4530">
        <w:t xml:space="preserve"> </w:t>
      </w:r>
      <w:r w:rsidR="00CF012A" w:rsidRPr="00C6282C">
        <w:t>вимірювання маси спожитого клінкеру, зміни у залишках клінкеру на складах та показниках експорту та імпорту клінкеру протягом звітного періоду.</w:t>
      </w:r>
    </w:p>
    <w:p w:rsidR="00CF012A" w:rsidRPr="00C6282C" w:rsidRDefault="00CF012A" w:rsidP="00CF012A">
      <w:r w:rsidRPr="00C6282C">
        <w:t xml:space="preserve">Маса спожитого цементного клінкеру контролюється шляхом безперервного вимірювання за допомогою дозаторів, встановлених на вході до цементних млинів. Загальна кількість спожитого клінкеру розраховується як сума показників усіх дозаторів клінкеру на цементних млинах. Показники дозаторів записуються у кінці кожного дня та звітуються щомісяця. </w:t>
      </w:r>
    </w:p>
    <w:p w:rsidR="00CF012A" w:rsidRPr="00C6282C" w:rsidRDefault="00CF012A" w:rsidP="00CF012A">
      <w:r w:rsidRPr="00C6282C">
        <w:t xml:space="preserve">Імпорт та експорт цементного клінкеру до / з установки (якщо має місце) вимірюється за допомогою залізничних ваг </w:t>
      </w:r>
      <w:r w:rsidRPr="00C6282C">
        <w:rPr>
          <w:bCs/>
        </w:rPr>
        <w:t>(</w:t>
      </w:r>
      <w:r w:rsidRPr="00C6282C">
        <w:t xml:space="preserve">в </w:t>
      </w:r>
      <w:r w:rsidR="006A6ED9" w:rsidRPr="00C6282C">
        <w:t>ПМ</w:t>
      </w:r>
      <w:r w:rsidRPr="00C6282C">
        <w:t xml:space="preserve"> ідентифікаційний номер: </w:t>
      </w:r>
      <w:r w:rsidRPr="00C6282C">
        <w:rPr>
          <w:b/>
          <w:i/>
        </w:rPr>
        <w:t>ЗВТ01</w:t>
      </w:r>
      <w:r w:rsidRPr="00C6282C">
        <w:rPr>
          <w:bCs/>
        </w:rPr>
        <w:t>).</w:t>
      </w:r>
    </w:p>
    <w:p w:rsidR="00CF012A" w:rsidRPr="00C6282C" w:rsidRDefault="00CF012A" w:rsidP="00CF012A">
      <w:r w:rsidRPr="00C6282C">
        <w:t xml:space="preserve">Зміна у запасах цементного клінкеру розраховується шляхом виміру кількості клінкеру у запасах на початку та у кінці періоду моніторингу. Об’єм запасів вимірюється електронним </w:t>
      </w:r>
      <w:r w:rsidRPr="00C6282C">
        <w:rPr>
          <w:highlight w:val="cyan"/>
        </w:rPr>
        <w:t xml:space="preserve">Тахеометром </w:t>
      </w:r>
      <w:r w:rsidR="0048760D" w:rsidRPr="00C6282C">
        <w:rPr>
          <w:highlight w:val="cyan"/>
        </w:rPr>
        <w:t>___</w:t>
      </w:r>
      <w:r w:rsidRPr="00C6282C">
        <w:t xml:space="preserve"> (в </w:t>
      </w:r>
      <w:r w:rsidR="006A6ED9" w:rsidRPr="00C6282C">
        <w:t>ПМ</w:t>
      </w:r>
      <w:r w:rsidRPr="00C6282C">
        <w:t xml:space="preserve"> ідентифікаційний номер: </w:t>
      </w:r>
      <w:r w:rsidRPr="00C6282C">
        <w:rPr>
          <w:b/>
          <w:i/>
        </w:rPr>
        <w:t>ЗВТ06</w:t>
      </w:r>
      <w:r w:rsidRPr="00C6282C">
        <w:t xml:space="preserve">). Щільність </w:t>
      </w:r>
      <w:r w:rsidRPr="00C6282C">
        <w:rPr>
          <w:bCs/>
        </w:rPr>
        <w:t xml:space="preserve">виробленого клінкеру </w:t>
      </w:r>
      <w:r w:rsidRPr="00C6282C">
        <w:rPr>
          <w:bCs/>
        </w:rPr>
        <w:lastRenderedPageBreak/>
        <w:t>вимірюється шляхом вимірювання ваги стандартної вибірки (</w:t>
      </w:r>
      <w:r w:rsidRPr="00C6282C">
        <w:t xml:space="preserve">в </w:t>
      </w:r>
      <w:r w:rsidR="006A6ED9" w:rsidRPr="00C6282C">
        <w:t>ПМ</w:t>
      </w:r>
      <w:r w:rsidRPr="00C6282C">
        <w:t xml:space="preserve"> ідентифікаційний номер: </w:t>
      </w:r>
      <w:r w:rsidRPr="00C6282C">
        <w:rPr>
          <w:b/>
          <w:i/>
        </w:rPr>
        <w:t>ЗВТ05</w:t>
      </w:r>
      <w:r w:rsidRPr="00C6282C">
        <w:rPr>
          <w:bCs/>
        </w:rPr>
        <w:t>).</w:t>
      </w:r>
    </w:p>
    <w:p w:rsidR="00CF012A" w:rsidRPr="00C6282C" w:rsidRDefault="00CF012A" w:rsidP="00CF012A">
      <w:r w:rsidRPr="00C6282C">
        <w:t xml:space="preserve">Таким чином, для визначення даних про діяльність </w:t>
      </w:r>
      <w:r w:rsidRPr="00C6282C">
        <w:rPr>
          <w:b/>
          <w:i/>
        </w:rPr>
        <w:t>(</w:t>
      </w:r>
      <w:r w:rsidRPr="00C6282C">
        <w:rPr>
          <w:rFonts w:ascii="Arial" w:hAnsi="Arial" w:cs="Arial"/>
          <w:b/>
          <w:i/>
          <w:szCs w:val="20"/>
        </w:rPr>
        <w:t>ДД</w:t>
      </w:r>
      <w:r w:rsidRPr="00C6282C">
        <w:rPr>
          <w:rFonts w:ascii="Arial" w:hAnsi="Arial" w:cs="Arial"/>
          <w:b/>
          <w:i/>
          <w:szCs w:val="20"/>
          <w:vertAlign w:val="subscript"/>
        </w:rPr>
        <w:t>Клінкер</w:t>
      </w:r>
      <w:r w:rsidRPr="00C6282C">
        <w:rPr>
          <w:rFonts w:ascii="Arial" w:hAnsi="Arial" w:cs="Arial"/>
          <w:b/>
          <w:i/>
          <w:szCs w:val="20"/>
        </w:rPr>
        <w:t>)</w:t>
      </w:r>
      <w:r w:rsidRPr="00C6282C">
        <w:t>, застосовується наступні формули:</w:t>
      </w:r>
    </w:p>
    <w:p w:rsidR="00CF012A" w:rsidRPr="00C6282C" w:rsidRDefault="00CF012A" w:rsidP="008D6039">
      <w:pPr>
        <w:jc w:val="center"/>
        <w:rPr>
          <w:rFonts w:ascii="Arial" w:eastAsiaTheme="minorEastAsia" w:hAnsi="Arial" w:cs="Arial"/>
          <w:szCs w:val="20"/>
        </w:rPr>
      </w:pPr>
      <w:r w:rsidRPr="00C6282C">
        <w:rPr>
          <w:rFonts w:ascii="Arial" w:hAnsi="Arial" w:cs="Arial"/>
          <w:b/>
          <w:i/>
          <w:szCs w:val="20"/>
        </w:rPr>
        <w:t>ДД</w:t>
      </w:r>
      <w:r w:rsidRPr="00C6282C">
        <w:rPr>
          <w:rFonts w:ascii="Arial" w:hAnsi="Arial" w:cs="Arial"/>
          <w:b/>
          <w:i/>
          <w:szCs w:val="20"/>
          <w:vertAlign w:val="subscript"/>
        </w:rPr>
        <w:t>Клінкер</w:t>
      </w:r>
      <w:r w:rsidRPr="00C6282C">
        <w:rPr>
          <w:rFonts w:ascii="Arial" w:hAnsi="Arial" w:cs="Arial"/>
          <w:szCs w:val="20"/>
        </w:rPr>
        <w:t xml:space="preserve"> = </w:t>
      </w:r>
      <w:r w:rsidRPr="00C6282C">
        <w:rPr>
          <w:rFonts w:ascii="Arial" w:hAnsi="Arial" w:cs="Arial"/>
          <w:b/>
          <w:i/>
          <w:szCs w:val="20"/>
        </w:rPr>
        <w:t>Клінкер</w:t>
      </w:r>
      <w:r w:rsidRPr="00C6282C">
        <w:rPr>
          <w:rFonts w:ascii="Arial" w:hAnsi="Arial" w:cs="Arial"/>
          <w:b/>
          <w:i/>
          <w:szCs w:val="20"/>
          <w:vertAlign w:val="subscript"/>
        </w:rPr>
        <w:t xml:space="preserve"> </w:t>
      </w:r>
      <w:proofErr w:type="spellStart"/>
      <w:r w:rsidRPr="00C6282C">
        <w:rPr>
          <w:rFonts w:ascii="Arial" w:hAnsi="Arial" w:cs="Arial"/>
          <w:b/>
          <w:i/>
          <w:szCs w:val="20"/>
          <w:vertAlign w:val="subscript"/>
        </w:rPr>
        <w:t>спож</w:t>
      </w:r>
      <w:proofErr w:type="spellEnd"/>
      <w:r w:rsidRPr="00C6282C">
        <w:rPr>
          <w:rFonts w:ascii="Arial" w:hAnsi="Arial" w:cs="Arial"/>
          <w:szCs w:val="20"/>
        </w:rPr>
        <w:t xml:space="preserve"> - </w:t>
      </w:r>
      <w:r w:rsidRPr="00C6282C">
        <w:rPr>
          <w:rFonts w:ascii="Arial" w:hAnsi="Arial" w:cs="Arial"/>
          <w:b/>
          <w:i/>
          <w:szCs w:val="20"/>
        </w:rPr>
        <w:t>Клінкер</w:t>
      </w:r>
      <w:r w:rsidRPr="00C6282C">
        <w:rPr>
          <w:rFonts w:ascii="Arial" w:hAnsi="Arial" w:cs="Arial"/>
          <w:b/>
          <w:i/>
          <w:szCs w:val="20"/>
          <w:vertAlign w:val="subscript"/>
        </w:rPr>
        <w:t>Імпорт</w:t>
      </w:r>
      <w:r w:rsidRPr="00C6282C">
        <w:rPr>
          <w:rFonts w:ascii="Arial" w:hAnsi="Arial" w:cs="Arial"/>
          <w:szCs w:val="20"/>
        </w:rPr>
        <w:t xml:space="preserve"> + </w:t>
      </w:r>
      <w:r w:rsidRPr="00C6282C">
        <w:rPr>
          <w:rFonts w:ascii="Arial" w:hAnsi="Arial" w:cs="Arial"/>
          <w:b/>
          <w:i/>
          <w:szCs w:val="20"/>
        </w:rPr>
        <w:t>Клінкер</w:t>
      </w:r>
      <w:r w:rsidRPr="00C6282C">
        <w:rPr>
          <w:rFonts w:ascii="Arial" w:hAnsi="Arial" w:cs="Arial"/>
          <w:b/>
          <w:i/>
          <w:szCs w:val="20"/>
          <w:vertAlign w:val="subscript"/>
        </w:rPr>
        <w:t>Експорт</w:t>
      </w:r>
      <w:r w:rsidRPr="00C6282C">
        <w:rPr>
          <w:rFonts w:ascii="Arial" w:hAnsi="Arial" w:cs="Arial"/>
          <w:szCs w:val="20"/>
        </w:rPr>
        <w:t xml:space="preserve"> - </w:t>
      </w:r>
      <w:r w:rsidRPr="00C6282C">
        <w:rPr>
          <w:rFonts w:ascii="Arial" w:hAnsi="Arial" w:cs="Arial"/>
          <w:b/>
          <w:i/>
          <w:szCs w:val="20"/>
        </w:rPr>
        <w:t>Клінкер</w:t>
      </w:r>
      <w:r w:rsidRPr="00C6282C">
        <w:rPr>
          <w:rFonts w:ascii="Arial" w:hAnsi="Arial" w:cs="Arial"/>
          <w:b/>
          <w:i/>
          <w:szCs w:val="20"/>
          <w:vertAlign w:val="subscript"/>
        </w:rPr>
        <w:t>ЗміниЗапасів</w:t>
      </w:r>
    </w:p>
    <w:p w:rsidR="00CF012A" w:rsidRPr="00C6282C" w:rsidRDefault="00CF012A" w:rsidP="008D6039">
      <w:pPr>
        <w:jc w:val="center"/>
        <w:rPr>
          <w:rFonts w:ascii="Arial" w:hAnsi="Arial" w:cs="Arial"/>
          <w:szCs w:val="20"/>
        </w:rPr>
      </w:pPr>
      <w:r w:rsidRPr="00C6282C">
        <w:rPr>
          <w:rFonts w:ascii="Arial" w:hAnsi="Arial" w:cs="Arial"/>
          <w:b/>
          <w:i/>
          <w:szCs w:val="20"/>
        </w:rPr>
        <w:t>Клінкер</w:t>
      </w:r>
      <w:r w:rsidRPr="00C6282C">
        <w:rPr>
          <w:rFonts w:ascii="Arial" w:hAnsi="Arial" w:cs="Arial"/>
          <w:b/>
          <w:i/>
          <w:szCs w:val="20"/>
          <w:vertAlign w:val="subscript"/>
        </w:rPr>
        <w:t xml:space="preserve">ЗміниЗапасів </w:t>
      </w:r>
      <w:r w:rsidRPr="00C6282C">
        <w:rPr>
          <w:rFonts w:ascii="Arial" w:hAnsi="Arial" w:cs="Arial"/>
          <w:szCs w:val="20"/>
        </w:rPr>
        <w:t xml:space="preserve">= </w:t>
      </w:r>
      <w:r w:rsidR="0048760D" w:rsidRPr="00C6282C">
        <w:rPr>
          <w:rFonts w:ascii="Arial" w:hAnsi="Arial" w:cs="Arial"/>
          <w:b/>
          <w:i/>
          <w:szCs w:val="20"/>
        </w:rPr>
        <w:t>(</w:t>
      </w:r>
      <w:r w:rsidR="00D33173" w:rsidRPr="00C6282C">
        <w:rPr>
          <w:rFonts w:ascii="Arial" w:hAnsi="Arial" w:cs="Arial"/>
          <w:b/>
          <w:i/>
          <w:szCs w:val="20"/>
        </w:rPr>
        <w:t>Клінкер</w:t>
      </w:r>
      <w:r w:rsidR="00D33173" w:rsidRPr="00C6282C">
        <w:rPr>
          <w:rFonts w:ascii="Arial" w:hAnsi="Arial" w:cs="Arial"/>
          <w:b/>
          <w:i/>
          <w:szCs w:val="20"/>
          <w:vertAlign w:val="subscript"/>
        </w:rPr>
        <w:t xml:space="preserve">ЗапПочаток </w:t>
      </w:r>
      <w:r w:rsidRPr="00C6282C">
        <w:rPr>
          <w:rFonts w:ascii="Arial" w:hAnsi="Arial" w:cs="Arial"/>
          <w:b/>
          <w:i/>
          <w:szCs w:val="20"/>
          <w:vertAlign w:val="subscript"/>
        </w:rPr>
        <w:t xml:space="preserve"> </w:t>
      </w:r>
      <w:r w:rsidRPr="00C6282C">
        <w:rPr>
          <w:rFonts w:ascii="Arial" w:hAnsi="Arial" w:cs="Arial"/>
          <w:szCs w:val="20"/>
        </w:rPr>
        <w:t>–</w:t>
      </w:r>
      <w:r w:rsidRPr="00C6282C">
        <w:rPr>
          <w:rFonts w:ascii="Arial" w:hAnsi="Arial" w:cs="Arial"/>
          <w:b/>
          <w:i/>
          <w:szCs w:val="20"/>
        </w:rPr>
        <w:t xml:space="preserve"> </w:t>
      </w:r>
      <w:r w:rsidR="00D33173" w:rsidRPr="00C6282C">
        <w:rPr>
          <w:rFonts w:ascii="Arial" w:hAnsi="Arial" w:cs="Arial"/>
          <w:b/>
          <w:i/>
          <w:szCs w:val="20"/>
        </w:rPr>
        <w:t>Клінкер</w:t>
      </w:r>
      <w:r w:rsidR="00D33173" w:rsidRPr="00C6282C">
        <w:rPr>
          <w:rFonts w:ascii="Arial" w:hAnsi="Arial" w:cs="Arial"/>
          <w:b/>
          <w:i/>
          <w:szCs w:val="20"/>
          <w:vertAlign w:val="subscript"/>
        </w:rPr>
        <w:t>ЗапКінець</w:t>
      </w:r>
      <w:r w:rsidR="0048760D" w:rsidRPr="00C6282C">
        <w:rPr>
          <w:rFonts w:ascii="Arial" w:hAnsi="Arial" w:cs="Arial"/>
          <w:b/>
          <w:i/>
          <w:szCs w:val="20"/>
        </w:rPr>
        <w:t>)</w:t>
      </w:r>
      <w:r w:rsidR="0048760D" w:rsidRPr="00C6282C">
        <w:rPr>
          <w:rFonts w:ascii="Arial" w:hAnsi="Arial" w:cs="Arial"/>
          <w:szCs w:val="20"/>
        </w:rPr>
        <w:t xml:space="preserve"> × </w:t>
      </w:r>
      <w:r w:rsidR="0048760D" w:rsidRPr="00C6282C">
        <w:rPr>
          <w:rFonts w:ascii="Arial" w:hAnsi="Arial" w:cs="Arial"/>
          <w:b/>
          <w:bCs/>
          <w:i/>
          <w:iCs/>
        </w:rPr>
        <w:t>ρ</w:t>
      </w:r>
      <w:r w:rsidR="0048760D" w:rsidRPr="00C6282C">
        <w:rPr>
          <w:rFonts w:ascii="Arial" w:hAnsi="Arial" w:cs="Arial"/>
          <w:b/>
          <w:bCs/>
          <w:i/>
          <w:iCs/>
          <w:vertAlign w:val="subscript"/>
        </w:rPr>
        <w:t>кл</w:t>
      </w:r>
    </w:p>
    <w:p w:rsidR="00CF012A" w:rsidRPr="00C6282C" w:rsidRDefault="008D6039" w:rsidP="00CF012A">
      <w:r>
        <w:t>д</w:t>
      </w:r>
      <w:r w:rsidR="00CF012A" w:rsidRPr="00C6282C">
        <w:t>е:</w:t>
      </w:r>
    </w:p>
    <w:tbl>
      <w:tblPr>
        <w:tblStyle w:val="a5"/>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95"/>
        <w:gridCol w:w="7528"/>
      </w:tblGrid>
      <w:tr w:rsidR="00187735" w:rsidRPr="00C6282C" w:rsidTr="00187735">
        <w:tc>
          <w:tcPr>
            <w:tcW w:w="1986" w:type="dxa"/>
          </w:tcPr>
          <w:p w:rsidR="00187735" w:rsidRPr="00C6282C" w:rsidRDefault="00187735" w:rsidP="00903D91">
            <w:pPr>
              <w:spacing w:after="60"/>
              <w:rPr>
                <w:rFonts w:ascii="Arial" w:hAnsi="Arial" w:cs="Arial"/>
                <w:b/>
                <w:i/>
              </w:rPr>
            </w:pPr>
            <w:r w:rsidRPr="00C6282C">
              <w:rPr>
                <w:rFonts w:ascii="Arial" w:hAnsi="Arial" w:cs="Arial"/>
                <w:b/>
                <w:i/>
              </w:rPr>
              <w:t>ДД</w:t>
            </w:r>
            <w:r w:rsidRPr="00C6282C">
              <w:rPr>
                <w:rFonts w:ascii="Arial" w:hAnsi="Arial" w:cs="Arial"/>
                <w:b/>
                <w:i/>
                <w:vertAlign w:val="subscript"/>
              </w:rPr>
              <w:t>Клінкер</w:t>
            </w:r>
          </w:p>
        </w:tc>
        <w:tc>
          <w:tcPr>
            <w:tcW w:w="7737" w:type="dxa"/>
            <w:vAlign w:val="center"/>
          </w:tcPr>
          <w:p w:rsidR="00187735" w:rsidRPr="00C6282C" w:rsidRDefault="008D6039" w:rsidP="00187735">
            <w:pPr>
              <w:spacing w:before="0" w:after="0"/>
            </w:pPr>
            <w:r>
              <w:t>д</w:t>
            </w:r>
            <w:r w:rsidR="00187735" w:rsidRPr="00C6282C">
              <w:t xml:space="preserve">ані про діяльність: </w:t>
            </w:r>
            <w:r w:rsidR="00187735" w:rsidRPr="00C6282C">
              <w:rPr>
                <w:rFonts w:cs="Times New Roman"/>
              </w:rPr>
              <w:t xml:space="preserve">обсяг виробленого </w:t>
            </w:r>
            <w:r w:rsidR="00187735" w:rsidRPr="00C6282C">
              <w:t xml:space="preserve">цементного </w:t>
            </w:r>
            <w:r w:rsidR="00187735" w:rsidRPr="00C6282C">
              <w:rPr>
                <w:rFonts w:cs="Times New Roman"/>
                <w:color w:val="000000" w:themeColor="text1"/>
              </w:rPr>
              <w:t xml:space="preserve">клінкеру </w:t>
            </w:r>
            <w:r w:rsidR="00187735" w:rsidRPr="00C6282C">
              <w:rPr>
                <w:rFonts w:cs="Times New Roman"/>
              </w:rPr>
              <w:t>[т]</w:t>
            </w:r>
          </w:p>
        </w:tc>
      </w:tr>
      <w:tr w:rsidR="00187735" w:rsidRPr="00C6282C" w:rsidTr="00187735">
        <w:tc>
          <w:tcPr>
            <w:tcW w:w="1986" w:type="dxa"/>
          </w:tcPr>
          <w:p w:rsidR="00187735" w:rsidRPr="00C6282C" w:rsidRDefault="00187735" w:rsidP="00903D91">
            <w:pPr>
              <w:spacing w:after="60"/>
              <w:rPr>
                <w:rFonts w:ascii="Arial" w:hAnsi="Arial" w:cs="Arial"/>
                <w:b/>
                <w:i/>
              </w:rPr>
            </w:pPr>
            <w:proofErr w:type="spellStart"/>
            <w:r w:rsidRPr="00C6282C">
              <w:rPr>
                <w:rFonts w:ascii="Arial" w:hAnsi="Arial" w:cs="Arial"/>
                <w:b/>
                <w:i/>
              </w:rPr>
              <w:t>Клінкер</w:t>
            </w:r>
            <w:r w:rsidRPr="00C6282C">
              <w:rPr>
                <w:rFonts w:ascii="Arial" w:hAnsi="Arial" w:cs="Arial"/>
                <w:b/>
                <w:i/>
                <w:szCs w:val="20"/>
                <w:vertAlign w:val="subscript"/>
              </w:rPr>
              <w:t>спож</w:t>
            </w:r>
            <w:proofErr w:type="spellEnd"/>
          </w:p>
        </w:tc>
        <w:tc>
          <w:tcPr>
            <w:tcW w:w="7737" w:type="dxa"/>
            <w:vAlign w:val="center"/>
          </w:tcPr>
          <w:p w:rsidR="00187735" w:rsidRPr="00C6282C" w:rsidRDefault="008D6039" w:rsidP="00187735">
            <w:pPr>
              <w:spacing w:before="0" w:after="0"/>
              <w:rPr>
                <w:rFonts w:cs="Times New Roman"/>
              </w:rPr>
            </w:pPr>
            <w:r>
              <w:t>м</w:t>
            </w:r>
            <w:r w:rsidR="007A53AB" w:rsidRPr="00C6282C">
              <w:t xml:space="preserve">аса спожитого цементного клінкеру </w:t>
            </w:r>
            <w:r w:rsidR="00187735" w:rsidRPr="00C6282C">
              <w:t>[т]</w:t>
            </w:r>
          </w:p>
        </w:tc>
      </w:tr>
      <w:tr w:rsidR="0048760D" w:rsidRPr="00C6282C" w:rsidTr="00187735">
        <w:tc>
          <w:tcPr>
            <w:tcW w:w="1986" w:type="dxa"/>
          </w:tcPr>
          <w:p w:rsidR="0048760D" w:rsidRPr="00C6282C" w:rsidRDefault="0048760D" w:rsidP="00903D91">
            <w:pPr>
              <w:spacing w:after="60"/>
              <w:rPr>
                <w:rFonts w:ascii="Arial" w:hAnsi="Arial" w:cs="Arial"/>
                <w:b/>
                <w:i/>
              </w:rPr>
            </w:pPr>
            <w:r w:rsidRPr="00C6282C">
              <w:rPr>
                <w:rFonts w:ascii="Arial" w:hAnsi="Arial" w:cs="Arial"/>
                <w:b/>
                <w:i/>
              </w:rPr>
              <w:t>Клінкер</w:t>
            </w:r>
            <w:r w:rsidRPr="00C6282C">
              <w:rPr>
                <w:rFonts w:ascii="Arial" w:hAnsi="Arial" w:cs="Arial"/>
                <w:b/>
                <w:i/>
                <w:vertAlign w:val="subscript"/>
              </w:rPr>
              <w:t>Імпорт</w:t>
            </w:r>
          </w:p>
        </w:tc>
        <w:tc>
          <w:tcPr>
            <w:tcW w:w="7737" w:type="dxa"/>
            <w:vAlign w:val="center"/>
          </w:tcPr>
          <w:p w:rsidR="0048760D" w:rsidRPr="00C6282C" w:rsidRDefault="008D6039" w:rsidP="0048760D">
            <w:pPr>
              <w:spacing w:before="0" w:after="0"/>
              <w:rPr>
                <w:rFonts w:cs="Times New Roman"/>
              </w:rPr>
            </w:pPr>
            <w:r>
              <w:rPr>
                <w:rFonts w:cs="Times New Roman"/>
              </w:rPr>
              <w:t>і</w:t>
            </w:r>
            <w:r w:rsidR="0048760D" w:rsidRPr="00C6282C">
              <w:rPr>
                <w:rFonts w:cs="Times New Roman"/>
              </w:rPr>
              <w:t>мпорт клінкеру з-за меж установки</w:t>
            </w:r>
            <w:r w:rsidR="0048760D" w:rsidRPr="00C6282C">
              <w:t xml:space="preserve"> [т]</w:t>
            </w:r>
          </w:p>
        </w:tc>
      </w:tr>
      <w:tr w:rsidR="0048760D" w:rsidRPr="00C6282C" w:rsidTr="00187735">
        <w:tc>
          <w:tcPr>
            <w:tcW w:w="1986" w:type="dxa"/>
          </w:tcPr>
          <w:p w:rsidR="0048760D" w:rsidRPr="00C6282C" w:rsidRDefault="0048760D" w:rsidP="00903D91">
            <w:pPr>
              <w:spacing w:after="60"/>
              <w:rPr>
                <w:rFonts w:ascii="Arial" w:hAnsi="Arial" w:cs="Arial"/>
                <w:b/>
                <w:i/>
              </w:rPr>
            </w:pPr>
            <w:r w:rsidRPr="00C6282C">
              <w:rPr>
                <w:rFonts w:ascii="Arial" w:hAnsi="Arial" w:cs="Arial"/>
                <w:b/>
                <w:i/>
              </w:rPr>
              <w:t>Клінкер</w:t>
            </w:r>
            <w:r w:rsidRPr="00C6282C">
              <w:rPr>
                <w:rFonts w:ascii="Arial" w:hAnsi="Arial" w:cs="Arial"/>
                <w:b/>
                <w:i/>
                <w:vertAlign w:val="subscript"/>
              </w:rPr>
              <w:t>Експорт</w:t>
            </w:r>
          </w:p>
        </w:tc>
        <w:tc>
          <w:tcPr>
            <w:tcW w:w="7737" w:type="dxa"/>
            <w:vAlign w:val="center"/>
          </w:tcPr>
          <w:p w:rsidR="0048760D" w:rsidRPr="00C6282C" w:rsidRDefault="008D6039" w:rsidP="0048760D">
            <w:pPr>
              <w:spacing w:before="0" w:after="0"/>
              <w:rPr>
                <w:rFonts w:cs="Times New Roman"/>
              </w:rPr>
            </w:pPr>
            <w:r>
              <w:rPr>
                <w:rFonts w:cs="Times New Roman"/>
              </w:rPr>
              <w:t>е</w:t>
            </w:r>
            <w:r w:rsidR="0048760D" w:rsidRPr="00C6282C">
              <w:rPr>
                <w:rFonts w:cs="Times New Roman"/>
              </w:rPr>
              <w:t>кспорт клінкеру за межі установки</w:t>
            </w:r>
            <w:r w:rsidR="0048760D" w:rsidRPr="00C6282C">
              <w:t xml:space="preserve"> [т]</w:t>
            </w:r>
          </w:p>
        </w:tc>
      </w:tr>
      <w:tr w:rsidR="0048760D" w:rsidRPr="00C6282C" w:rsidTr="00187735">
        <w:tc>
          <w:tcPr>
            <w:tcW w:w="1986" w:type="dxa"/>
          </w:tcPr>
          <w:p w:rsidR="0048760D" w:rsidRPr="00C6282C" w:rsidRDefault="0048760D" w:rsidP="00903D91">
            <w:pPr>
              <w:spacing w:after="60"/>
              <w:rPr>
                <w:rFonts w:ascii="Arial" w:hAnsi="Arial" w:cs="Arial"/>
                <w:b/>
                <w:i/>
              </w:rPr>
            </w:pPr>
            <w:r w:rsidRPr="00C6282C">
              <w:rPr>
                <w:rFonts w:ascii="Arial" w:hAnsi="Arial" w:cs="Arial"/>
                <w:b/>
                <w:i/>
              </w:rPr>
              <w:t>Клінкер</w:t>
            </w:r>
            <w:r w:rsidRPr="00C6282C">
              <w:rPr>
                <w:rFonts w:ascii="Arial" w:hAnsi="Arial" w:cs="Arial"/>
                <w:b/>
                <w:i/>
                <w:vertAlign w:val="subscript"/>
              </w:rPr>
              <w:t>ЗміниЗапасів</w:t>
            </w:r>
          </w:p>
        </w:tc>
        <w:tc>
          <w:tcPr>
            <w:tcW w:w="7737" w:type="dxa"/>
            <w:vAlign w:val="center"/>
          </w:tcPr>
          <w:p w:rsidR="0048760D" w:rsidRPr="00C6282C" w:rsidRDefault="008D6039" w:rsidP="0048760D">
            <w:pPr>
              <w:rPr>
                <w:rFonts w:cs="Times New Roman"/>
              </w:rPr>
            </w:pPr>
            <w:r>
              <w:rPr>
                <w:rFonts w:cs="Times New Roman"/>
              </w:rPr>
              <w:t>з</w:t>
            </w:r>
            <w:r w:rsidR="0048760D" w:rsidRPr="00C6282C">
              <w:rPr>
                <w:rFonts w:cs="Times New Roman"/>
              </w:rPr>
              <w:t xml:space="preserve">міна запасів </w:t>
            </w:r>
            <w:r w:rsidR="0048760D" w:rsidRPr="00C6282C">
              <w:t xml:space="preserve">цементного </w:t>
            </w:r>
            <w:r w:rsidR="0048760D" w:rsidRPr="00C6282C">
              <w:rPr>
                <w:rFonts w:cs="Times New Roman"/>
              </w:rPr>
              <w:t>клінкеру на складах за період моніторингу</w:t>
            </w:r>
            <w:r w:rsidR="0048760D" w:rsidRPr="00C6282C">
              <w:t xml:space="preserve"> [т]</w:t>
            </w:r>
          </w:p>
        </w:tc>
      </w:tr>
      <w:tr w:rsidR="0048760D" w:rsidRPr="00C6282C" w:rsidTr="00187735">
        <w:tc>
          <w:tcPr>
            <w:tcW w:w="1986" w:type="dxa"/>
          </w:tcPr>
          <w:p w:rsidR="0048760D" w:rsidRPr="00C6282C" w:rsidRDefault="0048760D" w:rsidP="00903D91">
            <w:pPr>
              <w:spacing w:after="60"/>
              <w:rPr>
                <w:rFonts w:ascii="Arial" w:hAnsi="Arial" w:cs="Arial"/>
                <w:b/>
                <w:bCs/>
                <w:i/>
                <w:iCs/>
              </w:rPr>
            </w:pPr>
            <w:r w:rsidRPr="00C6282C">
              <w:rPr>
                <w:rFonts w:ascii="Arial" w:hAnsi="Arial" w:cs="Arial"/>
                <w:b/>
                <w:i/>
                <w:szCs w:val="20"/>
              </w:rPr>
              <w:t>Клінкер</w:t>
            </w:r>
            <w:r w:rsidRPr="00C6282C">
              <w:rPr>
                <w:rFonts w:ascii="Arial" w:hAnsi="Arial" w:cs="Arial"/>
                <w:b/>
                <w:i/>
                <w:szCs w:val="20"/>
                <w:vertAlign w:val="subscript"/>
              </w:rPr>
              <w:t>ЗапПочаток</w:t>
            </w:r>
          </w:p>
        </w:tc>
        <w:tc>
          <w:tcPr>
            <w:tcW w:w="7737" w:type="dxa"/>
            <w:vAlign w:val="center"/>
          </w:tcPr>
          <w:p w:rsidR="0048760D" w:rsidRPr="00C6282C" w:rsidRDefault="008D6039" w:rsidP="00035BC9">
            <w:pPr>
              <w:rPr>
                <w:rFonts w:cs="Times New Roman"/>
              </w:rPr>
            </w:pPr>
            <w:r>
              <w:rPr>
                <w:rFonts w:cs="Times New Roman"/>
              </w:rPr>
              <w:t>о</w:t>
            </w:r>
            <w:r w:rsidR="00035BC9" w:rsidRPr="00C6282C">
              <w:rPr>
                <w:rFonts w:cs="Times New Roman"/>
              </w:rPr>
              <w:t xml:space="preserve">б’єм </w:t>
            </w:r>
            <w:r w:rsidR="0048760D" w:rsidRPr="00C6282C">
              <w:rPr>
                <w:rFonts w:cs="Times New Roman"/>
              </w:rPr>
              <w:t xml:space="preserve">запасів клінкеру на складах </w:t>
            </w:r>
            <w:r w:rsidR="00035BC9" w:rsidRPr="00C6282C">
              <w:rPr>
                <w:rFonts w:cs="Times New Roman"/>
              </w:rPr>
              <w:t>на початок</w:t>
            </w:r>
            <w:r w:rsidR="0048760D" w:rsidRPr="00C6282C">
              <w:rPr>
                <w:rFonts w:cs="Times New Roman"/>
              </w:rPr>
              <w:t xml:space="preserve"> період</w:t>
            </w:r>
            <w:r w:rsidR="00035BC9" w:rsidRPr="00C6282C">
              <w:rPr>
                <w:rFonts w:cs="Times New Roman"/>
              </w:rPr>
              <w:t>у</w:t>
            </w:r>
            <w:r w:rsidR="0048760D" w:rsidRPr="00C6282C">
              <w:rPr>
                <w:rFonts w:cs="Times New Roman"/>
              </w:rPr>
              <w:t xml:space="preserve"> моніторингу</w:t>
            </w:r>
            <w:r w:rsidR="0048760D" w:rsidRPr="00C6282C">
              <w:t xml:space="preserve"> [</w:t>
            </w:r>
            <w:r w:rsidR="00035BC9" w:rsidRPr="00C6282C">
              <w:t>м</w:t>
            </w:r>
            <w:r w:rsidR="00035BC9" w:rsidRPr="00C6282C">
              <w:rPr>
                <w:vertAlign w:val="superscript"/>
              </w:rPr>
              <w:t>3</w:t>
            </w:r>
            <w:r w:rsidR="0048760D" w:rsidRPr="00C6282C">
              <w:t>]</w:t>
            </w:r>
          </w:p>
        </w:tc>
      </w:tr>
      <w:tr w:rsidR="0048760D" w:rsidRPr="00C6282C" w:rsidTr="00187735">
        <w:tc>
          <w:tcPr>
            <w:tcW w:w="1986" w:type="dxa"/>
          </w:tcPr>
          <w:p w:rsidR="0048760D" w:rsidRPr="00C6282C" w:rsidRDefault="0048760D" w:rsidP="00903D91">
            <w:pPr>
              <w:spacing w:after="60"/>
              <w:rPr>
                <w:rFonts w:ascii="Arial" w:hAnsi="Arial" w:cs="Arial"/>
                <w:b/>
                <w:bCs/>
                <w:i/>
                <w:iCs/>
              </w:rPr>
            </w:pPr>
            <w:r w:rsidRPr="00C6282C">
              <w:rPr>
                <w:rFonts w:ascii="Arial" w:hAnsi="Arial" w:cs="Arial"/>
                <w:b/>
                <w:i/>
                <w:szCs w:val="20"/>
              </w:rPr>
              <w:t>Клінкер</w:t>
            </w:r>
            <w:r w:rsidRPr="00C6282C">
              <w:rPr>
                <w:rFonts w:ascii="Arial" w:hAnsi="Arial" w:cs="Arial"/>
                <w:b/>
                <w:i/>
                <w:szCs w:val="20"/>
                <w:vertAlign w:val="subscript"/>
              </w:rPr>
              <w:t>ЗапКінець</w:t>
            </w:r>
          </w:p>
        </w:tc>
        <w:tc>
          <w:tcPr>
            <w:tcW w:w="7737" w:type="dxa"/>
            <w:vAlign w:val="center"/>
          </w:tcPr>
          <w:p w:rsidR="0048760D" w:rsidRPr="00C6282C" w:rsidRDefault="008D6039" w:rsidP="00187735">
            <w:pPr>
              <w:spacing w:before="0" w:after="0"/>
              <w:rPr>
                <w:rFonts w:cs="Times New Roman"/>
              </w:rPr>
            </w:pPr>
            <w:r>
              <w:rPr>
                <w:rFonts w:cs="Times New Roman"/>
              </w:rPr>
              <w:t>о</w:t>
            </w:r>
            <w:r w:rsidR="00035BC9" w:rsidRPr="00C6282C">
              <w:rPr>
                <w:rFonts w:cs="Times New Roman"/>
              </w:rPr>
              <w:t>б’єм запасів клінкеру на складах н</w:t>
            </w:r>
            <w:r w:rsidR="0048760D" w:rsidRPr="00C6282C">
              <w:rPr>
                <w:rFonts w:cs="Times New Roman"/>
              </w:rPr>
              <w:t xml:space="preserve">а </w:t>
            </w:r>
            <w:r w:rsidR="00035BC9" w:rsidRPr="00C6282C">
              <w:rPr>
                <w:rFonts w:cs="Times New Roman"/>
              </w:rPr>
              <w:t xml:space="preserve">кінець </w:t>
            </w:r>
            <w:r w:rsidR="0048760D" w:rsidRPr="00C6282C">
              <w:rPr>
                <w:rFonts w:cs="Times New Roman"/>
              </w:rPr>
              <w:t>період</w:t>
            </w:r>
            <w:r w:rsidR="00035BC9" w:rsidRPr="00C6282C">
              <w:rPr>
                <w:rFonts w:cs="Times New Roman"/>
              </w:rPr>
              <w:t>у</w:t>
            </w:r>
            <w:r w:rsidR="0048760D" w:rsidRPr="00C6282C">
              <w:rPr>
                <w:rFonts w:cs="Times New Roman"/>
              </w:rPr>
              <w:t xml:space="preserve"> моніторингу</w:t>
            </w:r>
            <w:r w:rsidR="0048760D" w:rsidRPr="00C6282C">
              <w:t xml:space="preserve"> [</w:t>
            </w:r>
            <w:r w:rsidR="00035BC9" w:rsidRPr="00C6282C">
              <w:t>м</w:t>
            </w:r>
            <w:r w:rsidR="00035BC9" w:rsidRPr="00C6282C">
              <w:rPr>
                <w:vertAlign w:val="superscript"/>
              </w:rPr>
              <w:t>3</w:t>
            </w:r>
            <w:r w:rsidR="0048760D" w:rsidRPr="00C6282C">
              <w:t>]</w:t>
            </w:r>
          </w:p>
        </w:tc>
      </w:tr>
      <w:tr w:rsidR="0048760D" w:rsidRPr="00C6282C" w:rsidTr="00187735">
        <w:tc>
          <w:tcPr>
            <w:tcW w:w="1986" w:type="dxa"/>
          </w:tcPr>
          <w:p w:rsidR="0048760D" w:rsidRPr="00C6282C" w:rsidRDefault="0048760D" w:rsidP="00903D91">
            <w:pPr>
              <w:spacing w:after="60"/>
              <w:rPr>
                <w:rFonts w:ascii="Arial" w:hAnsi="Arial" w:cs="Arial"/>
                <w:b/>
                <w:i/>
              </w:rPr>
            </w:pPr>
            <w:r w:rsidRPr="00C6282C">
              <w:rPr>
                <w:rFonts w:ascii="Arial" w:hAnsi="Arial" w:cs="Arial"/>
                <w:b/>
                <w:bCs/>
                <w:i/>
                <w:iCs/>
              </w:rPr>
              <w:t>ρ</w:t>
            </w:r>
            <w:r w:rsidRPr="00C6282C">
              <w:rPr>
                <w:rFonts w:ascii="Arial" w:hAnsi="Arial" w:cs="Arial"/>
                <w:b/>
                <w:bCs/>
                <w:i/>
                <w:iCs/>
                <w:vertAlign w:val="subscript"/>
              </w:rPr>
              <w:t>кл</w:t>
            </w:r>
          </w:p>
        </w:tc>
        <w:tc>
          <w:tcPr>
            <w:tcW w:w="7737" w:type="dxa"/>
          </w:tcPr>
          <w:p w:rsidR="0048760D" w:rsidRPr="00C6282C" w:rsidRDefault="008D6039" w:rsidP="00035BC9">
            <w:pPr>
              <w:spacing w:after="60"/>
              <w:rPr>
                <w:rFonts w:cs="Times New Roman"/>
              </w:rPr>
            </w:pPr>
            <w:r>
              <w:rPr>
                <w:szCs w:val="20"/>
              </w:rPr>
              <w:t>щ</w:t>
            </w:r>
            <w:r w:rsidR="0048760D" w:rsidRPr="00C6282C">
              <w:t xml:space="preserve">ільність цементного </w:t>
            </w:r>
            <w:r w:rsidR="0048760D" w:rsidRPr="00C6282C">
              <w:rPr>
                <w:bCs/>
              </w:rPr>
              <w:t xml:space="preserve">клінкеру </w:t>
            </w:r>
            <w:r w:rsidR="0048760D" w:rsidRPr="00C6282C">
              <w:t>[т /м</w:t>
            </w:r>
            <w:r w:rsidR="0048760D" w:rsidRPr="00C6282C">
              <w:rPr>
                <w:vertAlign w:val="superscript"/>
              </w:rPr>
              <w:t>3</w:t>
            </w:r>
            <w:r w:rsidR="0048760D" w:rsidRPr="00C6282C">
              <w:t>]</w:t>
            </w:r>
          </w:p>
        </w:tc>
      </w:tr>
    </w:tbl>
    <w:p w:rsidR="00CF012A" w:rsidRPr="00C6282C" w:rsidRDefault="00CF012A" w:rsidP="00CF012A">
      <w:r w:rsidRPr="00C6282C">
        <w:t xml:space="preserve">Наприкінці кожного періоду моніторингу (року), контролюється якість записаних та звітних даних та дані вводяться у головну формулу для розрахунку </w:t>
      </w:r>
      <w:r w:rsidRPr="00C6282C">
        <w:rPr>
          <w:rFonts w:ascii="Arial" w:hAnsi="Arial" w:cs="Arial"/>
          <w:b/>
          <w:i/>
        </w:rPr>
        <w:t>ДД</w:t>
      </w:r>
      <w:r w:rsidRPr="00C6282C">
        <w:rPr>
          <w:rFonts w:ascii="Arial" w:hAnsi="Arial" w:cs="Arial"/>
          <w:b/>
          <w:i/>
          <w:vertAlign w:val="subscript"/>
        </w:rPr>
        <w:t>Клінкер</w:t>
      </w:r>
      <w:r w:rsidRPr="00C6282C">
        <w:t>.</w:t>
      </w:r>
    </w:p>
    <w:p w:rsidR="00A40FFE" w:rsidRPr="00C6282C" w:rsidRDefault="009F2D7F" w:rsidP="007450F2">
      <w:pPr>
        <w:pStyle w:val="3"/>
        <w:keepNext w:val="0"/>
        <w:keepLines w:val="0"/>
        <w:numPr>
          <w:ilvl w:val="2"/>
          <w:numId w:val="6"/>
        </w:numPr>
        <w:tabs>
          <w:tab w:val="left" w:pos="1170"/>
          <w:tab w:val="left" w:pos="8100"/>
        </w:tabs>
        <w:spacing w:before="180" w:after="120"/>
        <w:rPr>
          <w:rFonts w:cs="Times New Roman"/>
        </w:rPr>
      </w:pPr>
      <w:bookmarkStart w:id="12" w:name="_Toc54803734"/>
      <w:r w:rsidRPr="00C6282C">
        <w:rPr>
          <w:rFonts w:cs="Times New Roman"/>
        </w:rPr>
        <w:t>Визначення</w:t>
      </w:r>
      <w:r w:rsidR="00A40FFE" w:rsidRPr="00C6282C">
        <w:rPr>
          <w:rFonts w:cs="Times New Roman"/>
        </w:rPr>
        <w:t xml:space="preserve"> </w:t>
      </w:r>
      <w:r w:rsidRPr="00C6282C">
        <w:rPr>
          <w:rFonts w:cs="Times New Roman"/>
        </w:rPr>
        <w:t>к</w:t>
      </w:r>
      <w:r w:rsidRPr="00C6282C">
        <w:t>оефіцієнту викидів для цементного клінкеру</w:t>
      </w:r>
      <w:bookmarkEnd w:id="12"/>
    </w:p>
    <w:p w:rsidR="00A40FFE" w:rsidRPr="00C6282C" w:rsidRDefault="00A40FFE" w:rsidP="00A40FFE">
      <w:r w:rsidRPr="00C6282C">
        <w:t xml:space="preserve">Методика </w:t>
      </w:r>
      <w:r w:rsidR="00903D91" w:rsidRPr="00C6282C">
        <w:rPr>
          <w:b/>
          <w:i/>
        </w:rPr>
        <w:t xml:space="preserve">М7 </w:t>
      </w:r>
      <w:r w:rsidRPr="00C6282C">
        <w:t>визначає, що необхідно брати до уваги карбонати, які що найменше містять CaCO</w:t>
      </w:r>
      <w:r w:rsidRPr="00C6282C">
        <w:rPr>
          <w:vertAlign w:val="subscript"/>
        </w:rPr>
        <w:t>3</w:t>
      </w:r>
      <w:r w:rsidRPr="00C6282C">
        <w:t>, MgCO</w:t>
      </w:r>
      <w:r w:rsidRPr="00C6282C">
        <w:rPr>
          <w:vertAlign w:val="subscript"/>
        </w:rPr>
        <w:t>3</w:t>
      </w:r>
      <w:r w:rsidRPr="00C6282C">
        <w:t xml:space="preserve"> та FeCO</w:t>
      </w:r>
      <w:r w:rsidRPr="00C6282C">
        <w:rPr>
          <w:vertAlign w:val="subscript"/>
        </w:rPr>
        <w:t>3</w:t>
      </w:r>
      <w:r w:rsidR="00E81A00" w:rsidRPr="00C6282C">
        <w:t>.</w:t>
      </w:r>
    </w:p>
    <w:p w:rsidR="00A40FFE" w:rsidRPr="00C6282C" w:rsidRDefault="00A40FFE" w:rsidP="00A40FFE">
      <w:r w:rsidRPr="00C6282C">
        <w:t xml:space="preserve">У випадку </w:t>
      </w:r>
      <w:r w:rsidR="000040D0" w:rsidRPr="00C6282C">
        <w:t>установки</w:t>
      </w:r>
      <w:r w:rsidRPr="00C6282C">
        <w:t xml:space="preserve"> "</w:t>
      </w:r>
      <w:r w:rsidR="000040D0" w:rsidRPr="00C6282C">
        <w:t>Ххх – Цемент</w:t>
      </w:r>
      <w:r w:rsidRPr="00C6282C">
        <w:t xml:space="preserve">" </w:t>
      </w:r>
      <w:r w:rsidRPr="00C6282C">
        <w:rPr>
          <w:highlight w:val="cyan"/>
        </w:rPr>
        <w:t>FeCO</w:t>
      </w:r>
      <w:r w:rsidRPr="00C6282C">
        <w:rPr>
          <w:highlight w:val="cyan"/>
          <w:vertAlign w:val="subscript"/>
        </w:rPr>
        <w:t>3</w:t>
      </w:r>
      <w:r w:rsidRPr="00C6282C">
        <w:rPr>
          <w:highlight w:val="cyan"/>
        </w:rPr>
        <w:t xml:space="preserve"> не </w:t>
      </w:r>
      <w:r w:rsidR="00EC1FF8" w:rsidRPr="00C6282C">
        <w:rPr>
          <w:highlight w:val="cyan"/>
        </w:rPr>
        <w:t>міститься у сировинній суміші</w:t>
      </w:r>
      <w:r w:rsidRPr="00C6282C">
        <w:t xml:space="preserve">, таким чином </w:t>
      </w:r>
      <w:r w:rsidR="009F2D7F" w:rsidRPr="00C6282C">
        <w:t xml:space="preserve">коефіцієнт викидів </w:t>
      </w:r>
      <w:r w:rsidR="002340AB" w:rsidRPr="00C6282C">
        <w:t>CO</w:t>
      </w:r>
      <w:r w:rsidR="002340AB" w:rsidRPr="00C6282C">
        <w:rPr>
          <w:vertAlign w:val="subscript"/>
        </w:rPr>
        <w:t>2</w:t>
      </w:r>
      <w:r w:rsidR="002340AB" w:rsidRPr="00C6282C">
        <w:t xml:space="preserve"> </w:t>
      </w:r>
      <w:r w:rsidR="009F2D7F" w:rsidRPr="00C6282C">
        <w:t xml:space="preserve">для цементного клінкеру </w:t>
      </w:r>
      <w:r w:rsidR="009F2D7F" w:rsidRPr="00C6282C">
        <w:rPr>
          <w:b/>
          <w:i/>
        </w:rPr>
        <w:t>(</w:t>
      </w:r>
      <w:r w:rsidRPr="00C6282C">
        <w:rPr>
          <w:rFonts w:ascii="Arial" w:hAnsi="Arial" w:cs="Arial"/>
          <w:b/>
          <w:i/>
        </w:rPr>
        <w:t>КВ</w:t>
      </w:r>
      <w:r w:rsidRPr="00C6282C">
        <w:rPr>
          <w:rFonts w:ascii="Arial" w:hAnsi="Arial" w:cs="Arial"/>
          <w:b/>
          <w:i/>
          <w:vertAlign w:val="subscript"/>
        </w:rPr>
        <w:t>Клінкер</w:t>
      </w:r>
      <w:r w:rsidR="009F2D7F" w:rsidRPr="00C6282C">
        <w:rPr>
          <w:b/>
          <w:i/>
        </w:rPr>
        <w:t>)</w:t>
      </w:r>
      <w:r w:rsidR="009F2D7F" w:rsidRPr="00C6282C">
        <w:t xml:space="preserve"> </w:t>
      </w:r>
      <w:r w:rsidRPr="00C6282C">
        <w:t>розраховується за наступною формулою:</w:t>
      </w:r>
    </w:p>
    <w:p w:rsidR="00A40FFE" w:rsidRPr="00C6282C" w:rsidRDefault="00A40FFE" w:rsidP="00A40FFE">
      <w:pPr>
        <w:jc w:val="center"/>
        <w:rPr>
          <w:rFonts w:ascii="Arial" w:hAnsi="Arial" w:cs="Arial"/>
        </w:rPr>
      </w:pPr>
      <w:r w:rsidRPr="00C6282C">
        <w:rPr>
          <w:rFonts w:ascii="Arial" w:hAnsi="Arial" w:cs="Arial"/>
          <w:b/>
          <w:i/>
        </w:rPr>
        <w:t>КВ</w:t>
      </w:r>
      <w:r w:rsidRPr="00C6282C">
        <w:rPr>
          <w:rFonts w:ascii="Arial" w:hAnsi="Arial" w:cs="Arial"/>
          <w:b/>
          <w:i/>
          <w:vertAlign w:val="subscript"/>
        </w:rPr>
        <w:t>Клінкер</w:t>
      </w:r>
      <w:r w:rsidRPr="00C6282C">
        <w:rPr>
          <w:rFonts w:ascii="Arial" w:hAnsi="Arial" w:cs="Arial"/>
          <w:b/>
          <w:bCs/>
          <w:i/>
          <w:iCs/>
        </w:rPr>
        <w:t xml:space="preserve"> = КВ</w:t>
      </w:r>
      <w:r w:rsidRPr="00C6282C">
        <w:rPr>
          <w:rFonts w:ascii="Arial" w:hAnsi="Arial" w:cs="Arial"/>
          <w:b/>
          <w:bCs/>
          <w:i/>
          <w:iCs/>
          <w:vertAlign w:val="subscript"/>
        </w:rPr>
        <w:t>CaO</w:t>
      </w:r>
      <w:r w:rsidRPr="00C6282C">
        <w:rPr>
          <w:rFonts w:ascii="Arial" w:hAnsi="Arial" w:cs="Arial"/>
          <w:b/>
          <w:bCs/>
          <w:i/>
          <w:iCs/>
        </w:rPr>
        <w:t xml:space="preserve"> × </w:t>
      </w:r>
      <w:proofErr w:type="spellStart"/>
      <w:r w:rsidRPr="00C6282C">
        <w:rPr>
          <w:rFonts w:ascii="Arial" w:hAnsi="Arial" w:cs="Arial"/>
          <w:b/>
          <w:bCs/>
          <w:i/>
          <w:iCs/>
        </w:rPr>
        <w:t>W</w:t>
      </w:r>
      <w:r w:rsidRPr="00C6282C">
        <w:rPr>
          <w:rFonts w:ascii="Arial" w:hAnsi="Arial" w:cs="Arial"/>
          <w:b/>
          <w:bCs/>
          <w:i/>
          <w:iCs/>
          <w:vertAlign w:val="subscript"/>
        </w:rPr>
        <w:t>CaO</w:t>
      </w:r>
      <w:r w:rsidR="00926837" w:rsidRPr="00C6282C">
        <w:rPr>
          <w:rFonts w:ascii="Arial" w:hAnsi="Arial" w:cs="Arial"/>
          <w:b/>
          <w:bCs/>
          <w:i/>
          <w:iCs/>
          <w:vertAlign w:val="subscript"/>
        </w:rPr>
        <w:t>,клінкер</w:t>
      </w:r>
      <w:proofErr w:type="spellEnd"/>
      <w:r w:rsidRPr="00C6282C">
        <w:rPr>
          <w:rFonts w:ascii="Arial" w:hAnsi="Arial" w:cs="Arial"/>
          <w:b/>
          <w:bCs/>
          <w:i/>
          <w:iCs/>
        </w:rPr>
        <w:t xml:space="preserve"> + КВ</w:t>
      </w:r>
      <w:r w:rsidRPr="00C6282C">
        <w:rPr>
          <w:rFonts w:ascii="Arial" w:hAnsi="Arial" w:cs="Arial"/>
          <w:b/>
          <w:bCs/>
          <w:i/>
          <w:iCs/>
          <w:vertAlign w:val="subscript"/>
        </w:rPr>
        <w:t>MgO</w:t>
      </w:r>
      <w:r w:rsidRPr="00C6282C">
        <w:rPr>
          <w:rFonts w:ascii="Arial" w:hAnsi="Arial" w:cs="Arial"/>
          <w:b/>
          <w:bCs/>
          <w:i/>
          <w:iCs/>
        </w:rPr>
        <w:t xml:space="preserve"> × </w:t>
      </w:r>
      <w:proofErr w:type="spellStart"/>
      <w:r w:rsidRPr="00C6282C">
        <w:rPr>
          <w:rFonts w:ascii="Arial" w:hAnsi="Arial" w:cs="Arial"/>
          <w:b/>
          <w:bCs/>
          <w:i/>
          <w:iCs/>
        </w:rPr>
        <w:t>W</w:t>
      </w:r>
      <w:r w:rsidRPr="00C6282C">
        <w:rPr>
          <w:rFonts w:ascii="Arial" w:hAnsi="Arial" w:cs="Arial"/>
          <w:b/>
          <w:bCs/>
          <w:i/>
          <w:iCs/>
          <w:vertAlign w:val="subscript"/>
        </w:rPr>
        <w:t>MgO</w:t>
      </w:r>
      <w:r w:rsidR="00926837" w:rsidRPr="00C6282C">
        <w:rPr>
          <w:rFonts w:ascii="Arial" w:hAnsi="Arial" w:cs="Arial"/>
          <w:b/>
          <w:bCs/>
          <w:i/>
          <w:iCs/>
          <w:vertAlign w:val="subscript"/>
        </w:rPr>
        <w:t>,клінкер</w:t>
      </w:r>
      <w:proofErr w:type="spellEnd"/>
    </w:p>
    <w:p w:rsidR="00A40FFE" w:rsidRPr="00C6282C" w:rsidRDefault="008D6039" w:rsidP="00A40FFE">
      <w:r>
        <w:t>д</w:t>
      </w:r>
      <w:r w:rsidR="00A40FFE" w:rsidRPr="00C6282C">
        <w:t>е</w:t>
      </w:r>
      <w:r w:rsidR="00E81A00" w:rsidRPr="00C6282C">
        <w:t>:</w:t>
      </w:r>
    </w:p>
    <w:tbl>
      <w:tblPr>
        <w:tblStyle w:val="a5"/>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2"/>
        <w:gridCol w:w="7863"/>
      </w:tblGrid>
      <w:tr w:rsidR="00A40FFE" w:rsidRPr="00C6282C" w:rsidTr="00A40FFE">
        <w:tc>
          <w:tcPr>
            <w:tcW w:w="1128" w:type="dxa"/>
            <w:vAlign w:val="center"/>
          </w:tcPr>
          <w:p w:rsidR="00A40FFE" w:rsidRPr="00C6282C" w:rsidRDefault="00A40FFE" w:rsidP="00EC4175">
            <w:pPr>
              <w:spacing w:after="60"/>
              <w:rPr>
                <w:rFonts w:ascii="Arial" w:hAnsi="Arial" w:cs="Arial"/>
                <w:b/>
              </w:rPr>
            </w:pPr>
            <w:r w:rsidRPr="00C6282C">
              <w:rPr>
                <w:rFonts w:ascii="Arial" w:hAnsi="Arial" w:cs="Arial"/>
                <w:b/>
                <w:bCs/>
                <w:i/>
                <w:iCs/>
              </w:rPr>
              <w:t>КВ</w:t>
            </w:r>
            <w:r w:rsidRPr="00C6282C">
              <w:rPr>
                <w:rFonts w:ascii="Arial" w:hAnsi="Arial" w:cs="Arial"/>
                <w:b/>
                <w:bCs/>
                <w:i/>
                <w:iCs/>
                <w:vertAlign w:val="subscript"/>
              </w:rPr>
              <w:t>CaO</w:t>
            </w:r>
          </w:p>
        </w:tc>
        <w:tc>
          <w:tcPr>
            <w:tcW w:w="7863" w:type="dxa"/>
            <w:vAlign w:val="center"/>
          </w:tcPr>
          <w:p w:rsidR="00A40FFE" w:rsidRPr="00C6282C" w:rsidRDefault="008D6039" w:rsidP="00EC4175">
            <w:pPr>
              <w:spacing w:after="60"/>
            </w:pPr>
            <w:r>
              <w:t>к</w:t>
            </w:r>
            <w:r w:rsidR="00A40FFE" w:rsidRPr="00C6282C">
              <w:t xml:space="preserve">оефіцієнт викидів від </w:t>
            </w:r>
            <w:r w:rsidR="00A40FFE" w:rsidRPr="00C6282C">
              <w:rPr>
                <w:u w:val="single"/>
              </w:rPr>
              <w:t>утворення</w:t>
            </w:r>
            <w:r w:rsidR="00A40FFE" w:rsidRPr="00C6282C" w:rsidDel="00A61524">
              <w:rPr>
                <w:u w:val="single"/>
              </w:rPr>
              <w:t xml:space="preserve"> </w:t>
            </w:r>
            <w:r w:rsidR="00A40FFE" w:rsidRPr="00C6282C">
              <w:t>CaO при виробництві</w:t>
            </w:r>
            <w:r w:rsidR="00CF012A" w:rsidRPr="00C6282C">
              <w:t xml:space="preserve"> цементного</w:t>
            </w:r>
            <w:r w:rsidR="00A40FFE" w:rsidRPr="00C6282C">
              <w:t xml:space="preserve"> клінкеру (т CO</w:t>
            </w:r>
            <w:r w:rsidR="00A40FFE" w:rsidRPr="00C6282C">
              <w:rPr>
                <w:vertAlign w:val="subscript"/>
              </w:rPr>
              <w:t>2</w:t>
            </w:r>
            <w:r w:rsidR="00A40FFE" w:rsidRPr="00C6282C">
              <w:t>/т</w:t>
            </w:r>
            <w:r w:rsidR="00EC1FF8" w:rsidRPr="00C6282C">
              <w:t xml:space="preserve"> оксиду</w:t>
            </w:r>
            <w:r w:rsidR="00A40FFE" w:rsidRPr="00C6282C">
              <w:t>)</w:t>
            </w:r>
          </w:p>
        </w:tc>
      </w:tr>
      <w:tr w:rsidR="00A40FFE" w:rsidRPr="00C6282C" w:rsidTr="00A40FFE">
        <w:tc>
          <w:tcPr>
            <w:tcW w:w="1128" w:type="dxa"/>
            <w:vAlign w:val="center"/>
          </w:tcPr>
          <w:p w:rsidR="00A40FFE" w:rsidRPr="00C6282C" w:rsidRDefault="00A40FFE" w:rsidP="00EC4175">
            <w:pPr>
              <w:spacing w:after="60"/>
              <w:rPr>
                <w:rFonts w:ascii="Arial" w:hAnsi="Arial" w:cs="Arial"/>
                <w:b/>
              </w:rPr>
            </w:pPr>
            <w:proofErr w:type="spellStart"/>
            <w:r w:rsidRPr="00C6282C">
              <w:rPr>
                <w:rFonts w:ascii="Arial" w:hAnsi="Arial" w:cs="Arial"/>
                <w:b/>
                <w:bCs/>
                <w:i/>
                <w:iCs/>
              </w:rPr>
              <w:t>W</w:t>
            </w:r>
            <w:r w:rsidRPr="00C6282C">
              <w:rPr>
                <w:rFonts w:ascii="Arial" w:hAnsi="Arial" w:cs="Arial"/>
                <w:b/>
                <w:bCs/>
                <w:i/>
                <w:iCs/>
                <w:vertAlign w:val="subscript"/>
              </w:rPr>
              <w:t>CaO</w:t>
            </w:r>
            <w:r w:rsidR="00926837" w:rsidRPr="00C6282C">
              <w:rPr>
                <w:rFonts w:ascii="Arial" w:hAnsi="Arial" w:cs="Arial"/>
                <w:b/>
                <w:bCs/>
                <w:i/>
                <w:iCs/>
                <w:vertAlign w:val="subscript"/>
              </w:rPr>
              <w:t>,клінкер</w:t>
            </w:r>
            <w:proofErr w:type="spellEnd"/>
          </w:p>
        </w:tc>
        <w:tc>
          <w:tcPr>
            <w:tcW w:w="7863" w:type="dxa"/>
            <w:vAlign w:val="center"/>
          </w:tcPr>
          <w:p w:rsidR="00A40FFE" w:rsidRPr="00C6282C" w:rsidRDefault="008D6039" w:rsidP="00EC4175">
            <w:pPr>
              <w:spacing w:after="60"/>
            </w:pPr>
            <w:r>
              <w:t>м</w:t>
            </w:r>
            <w:r w:rsidR="00A40FFE" w:rsidRPr="00C6282C">
              <w:t>асова доля CaO у виробленому</w:t>
            </w:r>
            <w:r w:rsidR="00CF012A" w:rsidRPr="00C6282C">
              <w:t xml:space="preserve"> цементному</w:t>
            </w:r>
            <w:r w:rsidR="00A40FFE" w:rsidRPr="00C6282C">
              <w:t xml:space="preserve"> клінкері (</w:t>
            </w:r>
            <w:r w:rsidR="001A6E9E" w:rsidRPr="00C6282C">
              <w:rPr>
                <w:rFonts w:cs="Times New Roman"/>
              </w:rPr>
              <w:t>безрозмірна</w:t>
            </w:r>
            <w:r w:rsidR="00A40FFE" w:rsidRPr="00C6282C">
              <w:t>)</w:t>
            </w:r>
          </w:p>
        </w:tc>
      </w:tr>
      <w:tr w:rsidR="00A40FFE" w:rsidRPr="00C6282C" w:rsidTr="00A40FFE">
        <w:tc>
          <w:tcPr>
            <w:tcW w:w="1128" w:type="dxa"/>
            <w:vAlign w:val="center"/>
          </w:tcPr>
          <w:p w:rsidR="00A40FFE" w:rsidRPr="00C6282C" w:rsidRDefault="00A40FFE" w:rsidP="00EC4175">
            <w:pPr>
              <w:spacing w:after="60"/>
              <w:rPr>
                <w:rFonts w:ascii="Arial" w:hAnsi="Arial" w:cs="Arial"/>
                <w:b/>
              </w:rPr>
            </w:pPr>
            <w:r w:rsidRPr="00C6282C">
              <w:rPr>
                <w:rFonts w:ascii="Arial" w:hAnsi="Arial" w:cs="Arial"/>
                <w:b/>
                <w:bCs/>
                <w:i/>
                <w:iCs/>
              </w:rPr>
              <w:t>КВ</w:t>
            </w:r>
            <w:r w:rsidRPr="00C6282C">
              <w:rPr>
                <w:rFonts w:ascii="Arial" w:hAnsi="Arial" w:cs="Arial"/>
                <w:b/>
                <w:bCs/>
                <w:i/>
                <w:iCs/>
                <w:vertAlign w:val="subscript"/>
              </w:rPr>
              <w:t>MgO</w:t>
            </w:r>
          </w:p>
        </w:tc>
        <w:tc>
          <w:tcPr>
            <w:tcW w:w="7863" w:type="dxa"/>
            <w:vAlign w:val="center"/>
          </w:tcPr>
          <w:p w:rsidR="00A40FFE" w:rsidRPr="00C6282C" w:rsidRDefault="008D6039" w:rsidP="00EC4175">
            <w:pPr>
              <w:spacing w:after="60"/>
            </w:pPr>
            <w:r>
              <w:t>к</w:t>
            </w:r>
            <w:r w:rsidR="00A40FFE" w:rsidRPr="00C6282C">
              <w:t xml:space="preserve">оефіцієнт викидів від </w:t>
            </w:r>
            <w:r w:rsidR="00A40FFE" w:rsidRPr="00C6282C">
              <w:rPr>
                <w:u w:val="single"/>
              </w:rPr>
              <w:t>утворення</w:t>
            </w:r>
            <w:r w:rsidR="00A40FFE" w:rsidRPr="00C6282C" w:rsidDel="00A61524">
              <w:rPr>
                <w:u w:val="single"/>
              </w:rPr>
              <w:t xml:space="preserve"> </w:t>
            </w:r>
            <w:r w:rsidR="00A40FFE" w:rsidRPr="00C6282C">
              <w:t xml:space="preserve">MgO при виробництві </w:t>
            </w:r>
            <w:r w:rsidR="00CF012A" w:rsidRPr="00C6282C">
              <w:t xml:space="preserve">цементного </w:t>
            </w:r>
            <w:r w:rsidR="00A40FFE" w:rsidRPr="00C6282C">
              <w:t>клінкер</w:t>
            </w:r>
            <w:r w:rsidR="00A40FFE" w:rsidRPr="00C6282C">
              <w:rPr>
                <w:u w:val="single"/>
              </w:rPr>
              <w:t>у</w:t>
            </w:r>
            <w:r w:rsidR="00A40FFE" w:rsidRPr="00C6282C">
              <w:t xml:space="preserve"> (т CO</w:t>
            </w:r>
            <w:r w:rsidR="00A40FFE" w:rsidRPr="00C6282C">
              <w:rPr>
                <w:vertAlign w:val="subscript"/>
              </w:rPr>
              <w:t>2</w:t>
            </w:r>
            <w:r w:rsidR="00A40FFE" w:rsidRPr="00C6282C">
              <w:t>/т</w:t>
            </w:r>
            <w:r w:rsidR="00EC1FF8" w:rsidRPr="00C6282C">
              <w:t xml:space="preserve"> оксиду</w:t>
            </w:r>
            <w:r w:rsidR="00A40FFE" w:rsidRPr="00C6282C">
              <w:t>)</w:t>
            </w:r>
          </w:p>
        </w:tc>
      </w:tr>
      <w:tr w:rsidR="00A40FFE" w:rsidRPr="00C6282C" w:rsidTr="00A40FFE">
        <w:tc>
          <w:tcPr>
            <w:tcW w:w="1128" w:type="dxa"/>
            <w:vAlign w:val="center"/>
          </w:tcPr>
          <w:p w:rsidR="00A40FFE" w:rsidRPr="00C6282C" w:rsidRDefault="00A40FFE" w:rsidP="0014084A">
            <w:pPr>
              <w:spacing w:after="60"/>
              <w:rPr>
                <w:rFonts w:ascii="Arial" w:hAnsi="Arial" w:cs="Arial"/>
                <w:b/>
              </w:rPr>
            </w:pPr>
            <w:proofErr w:type="spellStart"/>
            <w:r w:rsidRPr="00C6282C">
              <w:rPr>
                <w:rFonts w:ascii="Arial" w:hAnsi="Arial" w:cs="Arial"/>
                <w:b/>
                <w:bCs/>
                <w:i/>
                <w:iCs/>
              </w:rPr>
              <w:t>W</w:t>
            </w:r>
            <w:r w:rsidRPr="00C6282C">
              <w:rPr>
                <w:rFonts w:ascii="Arial" w:hAnsi="Arial" w:cs="Arial"/>
                <w:b/>
                <w:bCs/>
                <w:i/>
                <w:iCs/>
                <w:vertAlign w:val="subscript"/>
              </w:rPr>
              <w:t>MgO</w:t>
            </w:r>
            <w:r w:rsidR="00926837" w:rsidRPr="00C6282C">
              <w:rPr>
                <w:rFonts w:ascii="Arial" w:hAnsi="Arial" w:cs="Arial"/>
                <w:b/>
                <w:bCs/>
                <w:i/>
                <w:iCs/>
                <w:vertAlign w:val="subscript"/>
              </w:rPr>
              <w:t>,клінкер</w:t>
            </w:r>
            <w:proofErr w:type="spellEnd"/>
          </w:p>
        </w:tc>
        <w:tc>
          <w:tcPr>
            <w:tcW w:w="7863" w:type="dxa"/>
            <w:vAlign w:val="center"/>
          </w:tcPr>
          <w:p w:rsidR="00A40FFE" w:rsidRPr="00C6282C" w:rsidRDefault="008D6039" w:rsidP="00EC4175">
            <w:pPr>
              <w:spacing w:after="60"/>
            </w:pPr>
            <w:r>
              <w:t>м</w:t>
            </w:r>
            <w:r w:rsidR="00A40FFE" w:rsidRPr="00C6282C">
              <w:t>асова доля MgO у виробленому</w:t>
            </w:r>
            <w:r w:rsidR="00CF012A" w:rsidRPr="00C6282C">
              <w:t xml:space="preserve"> цементному</w:t>
            </w:r>
            <w:r w:rsidR="00A40FFE" w:rsidRPr="00C6282C">
              <w:t xml:space="preserve"> клінкері (</w:t>
            </w:r>
            <w:r w:rsidR="001A6E9E" w:rsidRPr="00C6282C">
              <w:rPr>
                <w:rFonts w:cs="Times New Roman"/>
              </w:rPr>
              <w:t>безрозмірна</w:t>
            </w:r>
            <w:r w:rsidR="00A40FFE" w:rsidRPr="00C6282C">
              <w:t>)</w:t>
            </w:r>
          </w:p>
        </w:tc>
      </w:tr>
    </w:tbl>
    <w:p w:rsidR="00A40FFE" w:rsidRPr="00C6282C" w:rsidRDefault="00A40FFE" w:rsidP="00A40FFE"/>
    <w:p w:rsidR="00A40FFE" w:rsidRPr="00C6282C" w:rsidRDefault="00A40FFE" w:rsidP="00A40FFE">
      <w:pPr>
        <w:rPr>
          <w:u w:val="single"/>
        </w:rPr>
      </w:pPr>
      <w:r w:rsidRPr="00C6282C">
        <w:rPr>
          <w:rFonts w:ascii="Arial" w:hAnsi="Arial" w:cs="Arial"/>
          <w:b/>
          <w:bCs/>
          <w:i/>
        </w:rPr>
        <w:t>КВ</w:t>
      </w:r>
      <w:r w:rsidRPr="00C6282C">
        <w:rPr>
          <w:rFonts w:ascii="Arial" w:hAnsi="Arial" w:cs="Arial"/>
          <w:b/>
          <w:bCs/>
          <w:i/>
          <w:vertAlign w:val="subscript"/>
        </w:rPr>
        <w:t>CaO</w:t>
      </w:r>
      <w:r w:rsidRPr="00C6282C">
        <w:rPr>
          <w:b/>
          <w:bCs/>
          <w:i/>
        </w:rPr>
        <w:t xml:space="preserve"> </w:t>
      </w:r>
      <w:r w:rsidRPr="00C6282C">
        <w:rPr>
          <w:bCs/>
        </w:rPr>
        <w:t>та</w:t>
      </w:r>
      <w:r w:rsidRPr="00C6282C">
        <w:rPr>
          <w:b/>
          <w:bCs/>
          <w:i/>
        </w:rPr>
        <w:t xml:space="preserve"> </w:t>
      </w:r>
      <w:r w:rsidRPr="00C6282C">
        <w:rPr>
          <w:rFonts w:ascii="Arial" w:hAnsi="Arial" w:cs="Arial"/>
          <w:b/>
          <w:bCs/>
          <w:i/>
        </w:rPr>
        <w:t>КВ</w:t>
      </w:r>
      <w:r w:rsidRPr="00C6282C">
        <w:rPr>
          <w:rFonts w:ascii="Arial" w:hAnsi="Arial" w:cs="Arial"/>
          <w:b/>
          <w:bCs/>
          <w:i/>
          <w:vertAlign w:val="subscript"/>
        </w:rPr>
        <w:t>MgO</w:t>
      </w:r>
      <w:r w:rsidRPr="008D6039">
        <w:rPr>
          <w:b/>
        </w:rPr>
        <w:t>:</w:t>
      </w:r>
      <w:r w:rsidRPr="00C6282C">
        <w:t xml:space="preserve"> </w:t>
      </w:r>
      <w:r w:rsidR="008D6039">
        <w:t>к</w:t>
      </w:r>
      <w:r w:rsidRPr="00C6282C">
        <w:t>оефіцієнти викидів СО</w:t>
      </w:r>
      <w:r w:rsidRPr="00C6282C">
        <w:rPr>
          <w:vertAlign w:val="subscript"/>
        </w:rPr>
        <w:t xml:space="preserve">2 </w:t>
      </w:r>
      <w:r w:rsidRPr="00C6282C">
        <w:t>від</w:t>
      </w:r>
      <w:r w:rsidRPr="00C6282C" w:rsidDel="00A61524">
        <w:t xml:space="preserve"> </w:t>
      </w:r>
      <w:r w:rsidRPr="00C6282C">
        <w:t xml:space="preserve">кальцинації базуються на </w:t>
      </w:r>
      <w:r w:rsidR="00EC1FF8" w:rsidRPr="00C6282C">
        <w:t xml:space="preserve">даних лабораторних аналізів щодо </w:t>
      </w:r>
      <w:r w:rsidRPr="00C6282C">
        <w:t xml:space="preserve">вмісту CaO та MgO у </w:t>
      </w:r>
      <w:r w:rsidR="00DB2450" w:rsidRPr="00C6282C">
        <w:t xml:space="preserve">цементному </w:t>
      </w:r>
      <w:r w:rsidRPr="00C6282C">
        <w:t>клінкері</w:t>
      </w:r>
      <w:r w:rsidR="00FB428E" w:rsidRPr="00C6282C">
        <w:t>.</w:t>
      </w:r>
    </w:p>
    <w:p w:rsidR="00A40FFE" w:rsidRPr="00C6282C" w:rsidRDefault="00A40FFE" w:rsidP="00A40FFE">
      <w:r w:rsidRPr="00C6282C">
        <w:lastRenderedPageBreak/>
        <w:t xml:space="preserve">Для розрахунку коефіцієнта викидів від </w:t>
      </w:r>
      <w:r w:rsidR="00DB2450" w:rsidRPr="00C6282C">
        <w:t xml:space="preserve">виробництва цементного </w:t>
      </w:r>
      <w:r w:rsidRPr="00C6282C">
        <w:t xml:space="preserve">клінкеру використовуються стехіометричні співвідношення, зазначені </w:t>
      </w:r>
      <w:r w:rsidR="000040D0" w:rsidRPr="00C6282C">
        <w:t xml:space="preserve">у методиці </w:t>
      </w:r>
      <w:r w:rsidR="000040D0" w:rsidRPr="00C6282C">
        <w:rPr>
          <w:b/>
          <w:i/>
        </w:rPr>
        <w:t>M7</w:t>
      </w:r>
      <w:r w:rsidR="003D469B" w:rsidRPr="00C6282C">
        <w:t xml:space="preserve"> та наведені</w:t>
      </w:r>
      <w:r w:rsidRPr="00C6282C">
        <w:t xml:space="preserve"> таблиці нижче, які визначають коефіцієнт викидів </w:t>
      </w:r>
      <w:r w:rsidR="008D6039" w:rsidRPr="00C6282C">
        <w:t>СО</w:t>
      </w:r>
      <w:r w:rsidR="008D6039" w:rsidRPr="00C6282C">
        <w:rPr>
          <w:vertAlign w:val="subscript"/>
        </w:rPr>
        <w:t>2</w:t>
      </w:r>
      <w:r w:rsidR="008D6039" w:rsidRPr="008D6039">
        <w:t xml:space="preserve"> </w:t>
      </w:r>
      <w:r w:rsidRPr="00C6282C">
        <w:t xml:space="preserve">від кальцинації відповідного карбонату до оксиду, припускаючи, що всі оксиди металів отримані з відповідних карбонатів. </w:t>
      </w:r>
    </w:p>
    <w:p w:rsidR="00A40FFE" w:rsidRPr="00C6282C" w:rsidRDefault="00A40FFE" w:rsidP="00A40FFE">
      <w:pPr>
        <w:jc w:val="center"/>
        <w:rPr>
          <w:b/>
          <w:bCs/>
          <w:szCs w:val="18"/>
        </w:rPr>
      </w:pPr>
      <w:r w:rsidRPr="00C6282C">
        <w:rPr>
          <w:b/>
          <w:bCs/>
          <w:szCs w:val="18"/>
        </w:rPr>
        <w:t>Таблиця 1. Стехіометричні відношення</w:t>
      </w:r>
    </w:p>
    <w:tbl>
      <w:tblPr>
        <w:tblStyle w:val="CarbonLimits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7"/>
        <w:gridCol w:w="4658"/>
      </w:tblGrid>
      <w:tr w:rsidR="00A40FFE" w:rsidRPr="00C6282C" w:rsidTr="003D469B">
        <w:trPr>
          <w:cnfStyle w:val="100000000000" w:firstRow="1" w:lastRow="0" w:firstColumn="0" w:lastColumn="0" w:oddVBand="0" w:evenVBand="0" w:oddHBand="0" w:evenHBand="0" w:firstRowFirstColumn="0" w:firstRowLastColumn="0" w:lastRowFirstColumn="0" w:lastRowLastColumn="0"/>
        </w:trPr>
        <w:tc>
          <w:tcPr>
            <w:tcW w:w="4657" w:type="dxa"/>
            <w:tcBorders>
              <w:bottom w:val="none" w:sz="0" w:space="0" w:color="auto"/>
            </w:tcBorders>
          </w:tcPr>
          <w:p w:rsidR="00A40FFE" w:rsidRPr="00C6282C" w:rsidRDefault="00A40FFE" w:rsidP="00867228">
            <w:pPr>
              <w:spacing w:before="0" w:after="0"/>
              <w:jc w:val="center"/>
              <w:rPr>
                <w:b w:val="0"/>
                <w:i/>
              </w:rPr>
            </w:pPr>
            <w:r w:rsidRPr="00C6282C">
              <w:rPr>
                <w:b w:val="0"/>
                <w:i/>
              </w:rPr>
              <w:t>Оксиди</w:t>
            </w:r>
          </w:p>
        </w:tc>
        <w:tc>
          <w:tcPr>
            <w:tcW w:w="4658" w:type="dxa"/>
            <w:tcBorders>
              <w:bottom w:val="none" w:sz="0" w:space="0" w:color="auto"/>
            </w:tcBorders>
          </w:tcPr>
          <w:p w:rsidR="00A40FFE" w:rsidRPr="00C6282C" w:rsidRDefault="00A40FFE" w:rsidP="00867228">
            <w:pPr>
              <w:spacing w:before="0" w:after="0"/>
              <w:jc w:val="center"/>
              <w:rPr>
                <w:b w:val="0"/>
                <w:i/>
              </w:rPr>
            </w:pPr>
            <w:r w:rsidRPr="00C6282C">
              <w:rPr>
                <w:b w:val="0"/>
                <w:i/>
              </w:rPr>
              <w:t xml:space="preserve">Стехіометричні відношення </w:t>
            </w:r>
            <w:r w:rsidR="00040970" w:rsidRPr="00C6282C">
              <w:rPr>
                <w:b w:val="0"/>
                <w:i/>
              </w:rPr>
              <w:br/>
            </w:r>
            <w:r w:rsidRPr="00C6282C">
              <w:rPr>
                <w:b w:val="0"/>
                <w:i/>
              </w:rPr>
              <w:t>[т</w:t>
            </w:r>
            <w:r w:rsidR="00284507" w:rsidRPr="00C6282C">
              <w:rPr>
                <w:b w:val="0"/>
                <w:i/>
              </w:rPr>
              <w:t xml:space="preserve"> </w:t>
            </w:r>
            <w:r w:rsidRPr="00C6282C">
              <w:rPr>
                <w:b w:val="0"/>
                <w:i/>
              </w:rPr>
              <w:t>СО</w:t>
            </w:r>
            <w:r w:rsidRPr="00C6282C">
              <w:rPr>
                <w:b w:val="0"/>
                <w:i/>
                <w:vertAlign w:val="subscript"/>
              </w:rPr>
              <w:t>2</w:t>
            </w:r>
            <w:r w:rsidR="00EC1FF8" w:rsidRPr="00C6282C">
              <w:rPr>
                <w:i/>
              </w:rPr>
              <w:t>/т оксиду</w:t>
            </w:r>
            <w:r w:rsidRPr="00C6282C">
              <w:rPr>
                <w:b w:val="0"/>
                <w:i/>
              </w:rPr>
              <w:t>]</w:t>
            </w:r>
          </w:p>
        </w:tc>
      </w:tr>
      <w:tr w:rsidR="00A40FFE" w:rsidRPr="00C6282C" w:rsidTr="003D469B">
        <w:tc>
          <w:tcPr>
            <w:tcW w:w="4657" w:type="dxa"/>
          </w:tcPr>
          <w:p w:rsidR="00A40FFE" w:rsidRPr="00C6282C" w:rsidRDefault="00A40FFE" w:rsidP="00867228">
            <w:pPr>
              <w:spacing w:before="0" w:after="0"/>
              <w:jc w:val="center"/>
            </w:pPr>
            <w:r w:rsidRPr="00C6282C">
              <w:t>СаО</w:t>
            </w:r>
          </w:p>
        </w:tc>
        <w:tc>
          <w:tcPr>
            <w:tcW w:w="4658" w:type="dxa"/>
          </w:tcPr>
          <w:p w:rsidR="00A40FFE" w:rsidRPr="00C6282C" w:rsidRDefault="00A40FFE" w:rsidP="00867228">
            <w:pPr>
              <w:spacing w:before="0" w:after="0"/>
              <w:jc w:val="center"/>
            </w:pPr>
            <w:r w:rsidRPr="00C6282C">
              <w:t>0,785</w:t>
            </w:r>
          </w:p>
        </w:tc>
      </w:tr>
      <w:tr w:rsidR="00A40FFE" w:rsidRPr="00C6282C" w:rsidTr="003D469B">
        <w:tc>
          <w:tcPr>
            <w:tcW w:w="4657" w:type="dxa"/>
          </w:tcPr>
          <w:p w:rsidR="00A40FFE" w:rsidRPr="00C6282C" w:rsidRDefault="00A40FFE" w:rsidP="00867228">
            <w:pPr>
              <w:spacing w:before="0" w:after="0"/>
              <w:jc w:val="center"/>
            </w:pPr>
            <w:r w:rsidRPr="00C6282C">
              <w:t>MgO</w:t>
            </w:r>
          </w:p>
        </w:tc>
        <w:tc>
          <w:tcPr>
            <w:tcW w:w="4658" w:type="dxa"/>
          </w:tcPr>
          <w:p w:rsidR="00A40FFE" w:rsidRPr="00C6282C" w:rsidRDefault="00A40FFE" w:rsidP="00867228">
            <w:pPr>
              <w:spacing w:before="0" w:after="0"/>
              <w:jc w:val="center"/>
            </w:pPr>
            <w:r w:rsidRPr="00C6282C">
              <w:t>1,092</w:t>
            </w:r>
          </w:p>
        </w:tc>
      </w:tr>
    </w:tbl>
    <w:p w:rsidR="00A40FFE" w:rsidRPr="00C6282C" w:rsidRDefault="00A40FFE" w:rsidP="00A40FFE">
      <w:r w:rsidRPr="00C6282C">
        <w:t>В результаті:</w:t>
      </w:r>
    </w:p>
    <w:p w:rsidR="00A40FFE" w:rsidRPr="00C6282C" w:rsidRDefault="00A40FFE" w:rsidP="00A40FFE">
      <w:pPr>
        <w:jc w:val="center"/>
        <w:rPr>
          <w:rFonts w:ascii="Arial" w:hAnsi="Arial" w:cs="Arial"/>
          <w:b/>
          <w:bCs/>
          <w:i/>
          <w:iCs/>
        </w:rPr>
      </w:pPr>
      <w:r w:rsidRPr="00C6282C">
        <w:rPr>
          <w:rFonts w:ascii="Arial" w:hAnsi="Arial" w:cs="Arial"/>
          <w:b/>
          <w:bCs/>
          <w:i/>
          <w:iCs/>
        </w:rPr>
        <w:t>КВ</w:t>
      </w:r>
      <w:r w:rsidRPr="00C6282C">
        <w:rPr>
          <w:rFonts w:ascii="Arial" w:hAnsi="Arial" w:cs="Arial"/>
          <w:b/>
          <w:bCs/>
          <w:i/>
          <w:iCs/>
          <w:vertAlign w:val="subscript"/>
        </w:rPr>
        <w:t>кл</w:t>
      </w:r>
      <w:r w:rsidRPr="00C6282C">
        <w:rPr>
          <w:rFonts w:ascii="Arial" w:hAnsi="Arial" w:cs="Arial"/>
          <w:b/>
          <w:bCs/>
          <w:i/>
          <w:iCs/>
        </w:rPr>
        <w:t xml:space="preserve"> = (КВ</w:t>
      </w:r>
      <w:r w:rsidRPr="00C6282C">
        <w:rPr>
          <w:rFonts w:ascii="Arial" w:hAnsi="Arial" w:cs="Arial"/>
          <w:b/>
          <w:bCs/>
          <w:i/>
          <w:iCs/>
          <w:vertAlign w:val="subscript"/>
        </w:rPr>
        <w:t>CaO</w:t>
      </w:r>
      <w:r w:rsidRPr="00C6282C">
        <w:rPr>
          <w:rFonts w:ascii="Arial" w:hAnsi="Arial" w:cs="Arial"/>
          <w:b/>
          <w:bCs/>
          <w:i/>
          <w:iCs/>
        </w:rPr>
        <w:t xml:space="preserve"> × </w:t>
      </w:r>
      <w:proofErr w:type="spellStart"/>
      <w:r w:rsidRPr="00C6282C">
        <w:rPr>
          <w:rFonts w:ascii="Arial" w:hAnsi="Arial" w:cs="Arial"/>
          <w:b/>
          <w:bCs/>
          <w:i/>
          <w:iCs/>
        </w:rPr>
        <w:t>W</w:t>
      </w:r>
      <w:r w:rsidRPr="00C6282C">
        <w:rPr>
          <w:rFonts w:ascii="Arial" w:hAnsi="Arial" w:cs="Arial"/>
          <w:b/>
          <w:bCs/>
          <w:i/>
          <w:iCs/>
          <w:vertAlign w:val="subscript"/>
        </w:rPr>
        <w:t>CaO</w:t>
      </w:r>
      <w:r w:rsidR="00926837" w:rsidRPr="00C6282C">
        <w:rPr>
          <w:rFonts w:ascii="Arial" w:hAnsi="Arial" w:cs="Arial"/>
          <w:b/>
          <w:bCs/>
          <w:i/>
          <w:iCs/>
          <w:vertAlign w:val="subscript"/>
        </w:rPr>
        <w:t>,клінкер</w:t>
      </w:r>
      <w:proofErr w:type="spellEnd"/>
      <w:r w:rsidRPr="00C6282C">
        <w:rPr>
          <w:rFonts w:ascii="Arial" w:hAnsi="Arial" w:cs="Arial"/>
          <w:b/>
          <w:bCs/>
          <w:i/>
          <w:iCs/>
        </w:rPr>
        <w:t xml:space="preserve"> + КВ</w:t>
      </w:r>
      <w:r w:rsidRPr="00C6282C">
        <w:rPr>
          <w:rFonts w:ascii="Arial" w:hAnsi="Arial" w:cs="Arial"/>
          <w:b/>
          <w:bCs/>
          <w:i/>
          <w:iCs/>
          <w:vertAlign w:val="subscript"/>
        </w:rPr>
        <w:t>MgO</w:t>
      </w:r>
      <w:r w:rsidRPr="00C6282C">
        <w:rPr>
          <w:rFonts w:ascii="Arial" w:hAnsi="Arial" w:cs="Arial"/>
          <w:b/>
          <w:bCs/>
          <w:i/>
          <w:iCs/>
        </w:rPr>
        <w:t xml:space="preserve"> × </w:t>
      </w:r>
      <w:proofErr w:type="spellStart"/>
      <w:r w:rsidRPr="00C6282C">
        <w:rPr>
          <w:rFonts w:ascii="Arial" w:hAnsi="Arial" w:cs="Arial"/>
          <w:b/>
          <w:bCs/>
          <w:i/>
          <w:iCs/>
        </w:rPr>
        <w:t>W</w:t>
      </w:r>
      <w:r w:rsidRPr="00C6282C">
        <w:rPr>
          <w:rFonts w:ascii="Arial" w:hAnsi="Arial" w:cs="Arial"/>
          <w:b/>
          <w:bCs/>
          <w:i/>
          <w:iCs/>
          <w:vertAlign w:val="subscript"/>
        </w:rPr>
        <w:t>MgO</w:t>
      </w:r>
      <w:r w:rsidR="00926837" w:rsidRPr="00C6282C">
        <w:rPr>
          <w:rFonts w:ascii="Arial" w:hAnsi="Arial" w:cs="Arial"/>
          <w:b/>
          <w:bCs/>
          <w:i/>
          <w:iCs/>
          <w:vertAlign w:val="subscript"/>
        </w:rPr>
        <w:t>,клінкер</w:t>
      </w:r>
      <w:proofErr w:type="spellEnd"/>
      <w:r w:rsidRPr="00C6282C">
        <w:rPr>
          <w:rFonts w:ascii="Arial" w:hAnsi="Arial" w:cs="Arial"/>
          <w:b/>
          <w:bCs/>
          <w:i/>
          <w:iCs/>
        </w:rPr>
        <w:t>)</w:t>
      </w:r>
    </w:p>
    <w:p w:rsidR="00A40FFE" w:rsidRPr="00C6282C" w:rsidRDefault="00A40FFE" w:rsidP="00A40FFE">
      <w:pPr>
        <w:jc w:val="center"/>
        <w:rPr>
          <w:rFonts w:ascii="Arial" w:hAnsi="Arial" w:cs="Arial"/>
          <w:b/>
          <w:i/>
          <w:vertAlign w:val="subscript"/>
        </w:rPr>
      </w:pPr>
      <w:r w:rsidRPr="00C6282C">
        <w:rPr>
          <w:rFonts w:ascii="Arial" w:hAnsi="Arial" w:cs="Arial"/>
          <w:b/>
          <w:bCs/>
          <w:i/>
          <w:iCs/>
        </w:rPr>
        <w:t>→</w:t>
      </w:r>
      <w:r w:rsidRPr="00C6282C">
        <w:rPr>
          <w:rFonts w:ascii="Arial" w:hAnsi="Arial" w:cs="Arial"/>
          <w:b/>
          <w:bCs/>
        </w:rPr>
        <w:t xml:space="preserve"> </w:t>
      </w:r>
      <w:r w:rsidRPr="00C6282C">
        <w:rPr>
          <w:rFonts w:ascii="Arial" w:hAnsi="Arial" w:cs="Arial"/>
          <w:b/>
          <w:i/>
        </w:rPr>
        <w:t>КВ</w:t>
      </w:r>
      <w:r w:rsidRPr="00C6282C">
        <w:rPr>
          <w:rFonts w:ascii="Arial" w:hAnsi="Arial" w:cs="Arial"/>
          <w:b/>
          <w:i/>
          <w:vertAlign w:val="subscript"/>
        </w:rPr>
        <w:t>кл</w:t>
      </w:r>
      <w:r w:rsidRPr="00C6282C">
        <w:rPr>
          <w:rFonts w:ascii="Arial" w:hAnsi="Arial" w:cs="Arial"/>
          <w:b/>
          <w:i/>
        </w:rPr>
        <w:t xml:space="preserve"> = 0.785 × W</w:t>
      </w:r>
      <w:r w:rsidRPr="00C6282C">
        <w:rPr>
          <w:rFonts w:ascii="Arial" w:hAnsi="Arial" w:cs="Arial"/>
          <w:b/>
          <w:i/>
          <w:vertAlign w:val="subscript"/>
        </w:rPr>
        <w:t>CaO</w:t>
      </w:r>
      <w:r w:rsidRPr="00C6282C">
        <w:rPr>
          <w:rFonts w:ascii="Arial" w:hAnsi="Arial" w:cs="Arial"/>
          <w:b/>
          <w:i/>
        </w:rPr>
        <w:t xml:space="preserve"> + 1.092 × W</w:t>
      </w:r>
      <w:r w:rsidRPr="00C6282C">
        <w:rPr>
          <w:rFonts w:ascii="Arial" w:hAnsi="Arial" w:cs="Arial"/>
          <w:b/>
          <w:i/>
          <w:vertAlign w:val="subscript"/>
        </w:rPr>
        <w:t>MgO</w:t>
      </w:r>
    </w:p>
    <w:p w:rsidR="00A40FFE" w:rsidRPr="00C6282C" w:rsidRDefault="00A40FFE" w:rsidP="00A40FFE">
      <w:pPr>
        <w:rPr>
          <w:b/>
          <w:bCs/>
        </w:rPr>
      </w:pPr>
      <w:r w:rsidRPr="00C6282C">
        <w:rPr>
          <w:b/>
          <w:bCs/>
        </w:rPr>
        <w:t xml:space="preserve">Масова доля </w:t>
      </w:r>
    </w:p>
    <w:p w:rsidR="00A40FFE" w:rsidRPr="00C6282C" w:rsidRDefault="00A40FFE" w:rsidP="00A40FFE">
      <w:r w:rsidRPr="00C6282C">
        <w:t xml:space="preserve">Масові долі складових в </w:t>
      </w:r>
      <w:r w:rsidR="00DB2450" w:rsidRPr="00C6282C">
        <w:t xml:space="preserve">цементному </w:t>
      </w:r>
      <w:r w:rsidRPr="00C6282C">
        <w:t xml:space="preserve">клінкері </w:t>
      </w:r>
      <w:r w:rsidR="00EC1FF8" w:rsidRPr="00C6282C">
        <w:t xml:space="preserve">регулярно </w:t>
      </w:r>
      <w:r w:rsidRPr="00C6282C">
        <w:t>контролюється</w:t>
      </w:r>
      <w:r w:rsidR="00CA2C2D" w:rsidRPr="00C6282C">
        <w:t xml:space="preserve"> на основі </w:t>
      </w:r>
      <w:r w:rsidR="00FB428E" w:rsidRPr="00C6282C">
        <w:t>рентгеноспектральних</w:t>
      </w:r>
      <w:r w:rsidR="00CA2C2D" w:rsidRPr="00C6282C">
        <w:t xml:space="preserve"> анал</w:t>
      </w:r>
      <w:r w:rsidR="00FB428E" w:rsidRPr="00C6282C">
        <w:t>і</w:t>
      </w:r>
      <w:r w:rsidR="00CA2C2D" w:rsidRPr="00C6282C">
        <w:t>зів</w:t>
      </w:r>
      <w:r w:rsidRPr="00C6282C">
        <w:t>. Нижче наведено</w:t>
      </w:r>
      <w:r w:rsidR="00504F3B" w:rsidRPr="00C6282C">
        <w:t>, для прикладу,</w:t>
      </w:r>
      <w:r w:rsidRPr="00C6282C">
        <w:t xml:space="preserve"> результат аналізу </w:t>
      </w:r>
      <w:r w:rsidR="00DB2450" w:rsidRPr="00C6282C">
        <w:t xml:space="preserve">цементного </w:t>
      </w:r>
      <w:r w:rsidRPr="00C6282C">
        <w:t xml:space="preserve">клінкеру на </w:t>
      </w:r>
      <w:r w:rsidR="003D469B" w:rsidRPr="00C6282C">
        <w:rPr>
          <w:highlight w:val="cyan"/>
        </w:rPr>
        <w:t>дд.мм.</w:t>
      </w:r>
      <w:r w:rsidRPr="00C6282C">
        <w:rPr>
          <w:highlight w:val="cyan"/>
        </w:rPr>
        <w:t>20</w:t>
      </w:r>
      <w:r w:rsidR="003D469B" w:rsidRPr="00C6282C">
        <w:rPr>
          <w:highlight w:val="cyan"/>
        </w:rPr>
        <w:t>__</w:t>
      </w:r>
      <w:r w:rsidRPr="00C6282C">
        <w:t>:</w:t>
      </w:r>
    </w:p>
    <w:tbl>
      <w:tblPr>
        <w:tblStyle w:val="a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61"/>
        <w:gridCol w:w="3879"/>
        <w:gridCol w:w="4491"/>
      </w:tblGrid>
      <w:tr w:rsidR="00A40FFE" w:rsidRPr="00C6282C" w:rsidTr="00A40FFE">
        <w:tc>
          <w:tcPr>
            <w:tcW w:w="743" w:type="pct"/>
            <w:vAlign w:val="center"/>
          </w:tcPr>
          <w:p w:rsidR="00A40FFE" w:rsidRPr="00C6282C" w:rsidRDefault="00A40FFE" w:rsidP="00A40FFE">
            <w:pPr>
              <w:rPr>
                <w:rFonts w:ascii="Arial" w:hAnsi="Arial" w:cs="Arial"/>
              </w:rPr>
            </w:pPr>
            <w:r w:rsidRPr="00C6282C">
              <w:rPr>
                <w:rFonts w:ascii="Arial" w:hAnsi="Arial" w:cs="Arial"/>
                <w:b/>
                <w:bCs/>
                <w:i/>
                <w:iCs/>
              </w:rPr>
              <w:t>W</w:t>
            </w:r>
            <w:r w:rsidRPr="00C6282C">
              <w:rPr>
                <w:rFonts w:ascii="Arial" w:hAnsi="Arial" w:cs="Arial"/>
                <w:b/>
                <w:bCs/>
                <w:i/>
                <w:iCs/>
                <w:vertAlign w:val="subscript"/>
              </w:rPr>
              <w:t>CaO</w:t>
            </w:r>
          </w:p>
        </w:tc>
        <w:tc>
          <w:tcPr>
            <w:tcW w:w="1973" w:type="pct"/>
            <w:vAlign w:val="center"/>
          </w:tcPr>
          <w:p w:rsidR="00A40FFE" w:rsidRPr="00C6282C" w:rsidRDefault="00A40FFE" w:rsidP="00A40FFE">
            <w:r w:rsidRPr="00C6282C">
              <w:t>Масова доля CaO</w:t>
            </w:r>
          </w:p>
        </w:tc>
        <w:tc>
          <w:tcPr>
            <w:tcW w:w="2284" w:type="pct"/>
            <w:vAlign w:val="center"/>
          </w:tcPr>
          <w:p w:rsidR="00A40FFE" w:rsidRPr="00C6282C" w:rsidRDefault="001A6E9E" w:rsidP="001A6E9E">
            <w:r w:rsidRPr="00C6282C">
              <w:t>0,</w:t>
            </w:r>
            <w:r w:rsidR="00A40FFE" w:rsidRPr="00C6282C">
              <w:t>6655</w:t>
            </w:r>
          </w:p>
        </w:tc>
      </w:tr>
      <w:tr w:rsidR="00A40FFE" w:rsidRPr="00C6282C" w:rsidTr="00A40FFE">
        <w:tc>
          <w:tcPr>
            <w:tcW w:w="743" w:type="pct"/>
            <w:vAlign w:val="center"/>
          </w:tcPr>
          <w:p w:rsidR="00A40FFE" w:rsidRPr="00C6282C" w:rsidRDefault="00A40FFE" w:rsidP="00A40FFE">
            <w:pPr>
              <w:rPr>
                <w:rFonts w:ascii="Arial" w:hAnsi="Arial" w:cs="Arial"/>
              </w:rPr>
            </w:pPr>
            <w:r w:rsidRPr="00C6282C">
              <w:rPr>
                <w:rFonts w:ascii="Arial" w:hAnsi="Arial" w:cs="Arial"/>
                <w:b/>
                <w:bCs/>
                <w:i/>
                <w:iCs/>
              </w:rPr>
              <w:t>W</w:t>
            </w:r>
            <w:r w:rsidRPr="00C6282C">
              <w:rPr>
                <w:rFonts w:ascii="Arial" w:hAnsi="Arial" w:cs="Arial"/>
                <w:b/>
                <w:bCs/>
                <w:i/>
                <w:iCs/>
                <w:vertAlign w:val="subscript"/>
              </w:rPr>
              <w:t>MgO</w:t>
            </w:r>
          </w:p>
        </w:tc>
        <w:tc>
          <w:tcPr>
            <w:tcW w:w="1973" w:type="pct"/>
            <w:vAlign w:val="center"/>
          </w:tcPr>
          <w:p w:rsidR="00A40FFE" w:rsidRPr="00C6282C" w:rsidRDefault="00A40FFE" w:rsidP="00A40FFE">
            <w:r w:rsidRPr="00C6282C">
              <w:t>Масова доля MgO</w:t>
            </w:r>
          </w:p>
        </w:tc>
        <w:tc>
          <w:tcPr>
            <w:tcW w:w="2284" w:type="pct"/>
            <w:vAlign w:val="center"/>
          </w:tcPr>
          <w:p w:rsidR="00A40FFE" w:rsidRPr="00C6282C" w:rsidRDefault="00A40FFE" w:rsidP="001A6E9E">
            <w:r w:rsidRPr="00C6282C">
              <w:t>0</w:t>
            </w:r>
            <w:r w:rsidR="001A6E9E" w:rsidRPr="00C6282C">
              <w:t>,00</w:t>
            </w:r>
            <w:r w:rsidRPr="00C6282C">
              <w:t>83</w:t>
            </w:r>
          </w:p>
        </w:tc>
      </w:tr>
    </w:tbl>
    <w:p w:rsidR="00895364" w:rsidRPr="00C6282C" w:rsidRDefault="00895364" w:rsidP="00A40FFE">
      <w:pPr>
        <w:jc w:val="center"/>
        <w:rPr>
          <w:rFonts w:ascii="Arial" w:hAnsi="Arial" w:cs="Arial"/>
          <w:b/>
          <w:i/>
          <w:strike/>
        </w:rPr>
      </w:pPr>
    </w:p>
    <w:p w:rsidR="00A40FFE" w:rsidRPr="00C6282C" w:rsidRDefault="00DB2450" w:rsidP="00A40FFE">
      <w:pPr>
        <w:rPr>
          <w:b/>
          <w:bCs/>
        </w:rPr>
      </w:pPr>
      <w:r w:rsidRPr="00C6282C">
        <w:rPr>
          <w:b/>
          <w:bCs/>
        </w:rPr>
        <w:t>М</w:t>
      </w:r>
      <w:r w:rsidR="00A40FFE" w:rsidRPr="00C6282C">
        <w:rPr>
          <w:b/>
          <w:bCs/>
        </w:rPr>
        <w:t>оніторинг</w:t>
      </w:r>
      <w:r w:rsidR="002157BA" w:rsidRPr="00C6282C">
        <w:rPr>
          <w:b/>
          <w:bCs/>
        </w:rPr>
        <w:t xml:space="preserve"> </w:t>
      </w:r>
      <w:r w:rsidR="002157BA" w:rsidRPr="00C6282C">
        <w:rPr>
          <w:rFonts w:ascii="Arial" w:hAnsi="Arial" w:cs="Arial"/>
          <w:b/>
          <w:i/>
        </w:rPr>
        <w:t>КВ</w:t>
      </w:r>
      <w:r w:rsidR="002157BA" w:rsidRPr="00C6282C">
        <w:rPr>
          <w:rFonts w:ascii="Arial" w:hAnsi="Arial" w:cs="Arial"/>
          <w:b/>
          <w:i/>
          <w:vertAlign w:val="subscript"/>
        </w:rPr>
        <w:t>Клінкер</w:t>
      </w:r>
    </w:p>
    <w:p w:rsidR="00A40FFE" w:rsidRPr="00C6282C" w:rsidRDefault="00A40FFE" w:rsidP="00A40FFE">
      <w:r w:rsidRPr="00C6282C">
        <w:t xml:space="preserve">Лабораторія </w:t>
      </w:r>
      <w:r w:rsidR="008D6039" w:rsidRPr="00C6282C">
        <w:rPr>
          <w:highlight w:val="cyan"/>
        </w:rPr>
        <w:t xml:space="preserve">"Ххх – Цемент" </w:t>
      </w:r>
      <w:r w:rsidRPr="00C6282C">
        <w:t>регулярно контролю</w:t>
      </w:r>
      <w:r w:rsidR="00903D91" w:rsidRPr="00C6282C">
        <w:t>є</w:t>
      </w:r>
      <w:r w:rsidRPr="00C6282C">
        <w:t xml:space="preserve"> склад </w:t>
      </w:r>
      <w:r w:rsidR="00DB2450" w:rsidRPr="00C6282C">
        <w:t xml:space="preserve">цементного </w:t>
      </w:r>
      <w:r w:rsidRPr="00C6282C">
        <w:t>клінкеру та щомісяця повідомля</w:t>
      </w:r>
      <w:r w:rsidR="00903D91" w:rsidRPr="00C6282C">
        <w:t>є</w:t>
      </w:r>
      <w:r w:rsidRPr="00C6282C">
        <w:t xml:space="preserve"> середні щоденні показники. В кінці кожного періоду моніторингу, відповідальна особа з моніторингу </w:t>
      </w:r>
      <w:r w:rsidR="00903D91" w:rsidRPr="00C6282C">
        <w:t>розраховує</w:t>
      </w:r>
      <w:r w:rsidRPr="00C6282C">
        <w:t xml:space="preserve"> середнє значенн</w:t>
      </w:r>
      <w:r w:rsidR="00903D91" w:rsidRPr="00C6282C">
        <w:t>я</w:t>
      </w:r>
      <w:r w:rsidRPr="00C6282C">
        <w:t xml:space="preserve"> за всі місяці та визнач</w:t>
      </w:r>
      <w:r w:rsidR="00903D91" w:rsidRPr="00C6282C">
        <w:t>ає</w:t>
      </w:r>
      <w:r w:rsidRPr="00C6282C">
        <w:t xml:space="preserve"> середн</w:t>
      </w:r>
      <w:r w:rsidR="00EC1FF8" w:rsidRPr="00C6282C">
        <w:t xml:space="preserve">ьозважені значення </w:t>
      </w:r>
      <w:r w:rsidRPr="00C6282C">
        <w:t>масов</w:t>
      </w:r>
      <w:r w:rsidR="00EC1FF8" w:rsidRPr="00C6282C">
        <w:t>ої</w:t>
      </w:r>
      <w:r w:rsidRPr="00C6282C">
        <w:t xml:space="preserve"> дол</w:t>
      </w:r>
      <w:r w:rsidR="00EC1FF8" w:rsidRPr="00C6282C">
        <w:t>і</w:t>
      </w:r>
      <w:r w:rsidRPr="00C6282C">
        <w:t xml:space="preserve"> CaO та MgO для всього періоду моніторингу.</w:t>
      </w:r>
      <w:r w:rsidR="00A90230" w:rsidRPr="00C6282C">
        <w:t xml:space="preserve"> Окремо ведеться облік обсягу виробництва клінкеру на щомісячній основі. </w:t>
      </w:r>
    </w:p>
    <w:p w:rsidR="00D1630E" w:rsidRPr="00C6282C" w:rsidRDefault="00D1630E" w:rsidP="00D1630E">
      <w:r w:rsidRPr="00C6282C">
        <w:t xml:space="preserve">Середньозважена річна величина </w:t>
      </w:r>
      <w:proofErr w:type="spellStart"/>
      <w:r w:rsidRPr="00C6282C">
        <w:rPr>
          <w:rFonts w:ascii="Arial" w:hAnsi="Arial" w:cs="Arial"/>
          <w:b/>
          <w:i/>
        </w:rPr>
        <w:t>КВ</w:t>
      </w:r>
      <w:r w:rsidRPr="00C6282C">
        <w:rPr>
          <w:rFonts w:ascii="Arial" w:hAnsi="Arial" w:cs="Arial"/>
          <w:b/>
          <w:i/>
          <w:vertAlign w:val="subscript"/>
        </w:rPr>
        <w:t>кл</w:t>
      </w:r>
      <w:r w:rsidR="00BE121D" w:rsidRPr="00C6282C">
        <w:rPr>
          <w:rFonts w:ascii="Arial" w:hAnsi="Arial" w:cs="Arial"/>
          <w:b/>
          <w:i/>
          <w:vertAlign w:val="subscript"/>
        </w:rPr>
        <w:t>інкер</w:t>
      </w:r>
      <w:proofErr w:type="spellEnd"/>
      <w:r w:rsidRPr="00C6282C">
        <w:t xml:space="preserve"> (</w:t>
      </w:r>
      <w:r w:rsidR="00A90230" w:rsidRPr="00C6282C">
        <w:t xml:space="preserve">т </w:t>
      </w:r>
      <w:r w:rsidRPr="00C6282C">
        <w:t>СО</w:t>
      </w:r>
      <w:r w:rsidRPr="00C6282C">
        <w:rPr>
          <w:vertAlign w:val="subscript"/>
        </w:rPr>
        <w:t>2</w:t>
      </w:r>
      <w:r w:rsidR="002753D9">
        <w:t>/</w:t>
      </w:r>
      <w:r w:rsidRPr="00C6282C">
        <w:t xml:space="preserve">т клінкеру) визначається з врахуванням даних </w:t>
      </w:r>
      <w:r w:rsidR="00A90230" w:rsidRPr="00C6282C">
        <w:t xml:space="preserve">щодо обсягу виробництва клінкеру </w:t>
      </w:r>
      <w:r w:rsidRPr="00C6282C">
        <w:t xml:space="preserve">кожного місяця </w:t>
      </w:r>
      <w:r w:rsidR="007E0A0E" w:rsidRPr="00C6282C">
        <w:t>за наступною формул</w:t>
      </w:r>
      <w:r w:rsidR="00A90230" w:rsidRPr="00C6282C">
        <w:t>о</w:t>
      </w:r>
      <w:r w:rsidR="007E0A0E" w:rsidRPr="00C6282C">
        <w:t>ю</w:t>
      </w:r>
      <w:r w:rsidRPr="00C6282C">
        <w:t>:</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7654"/>
      </w:tblGrid>
      <w:tr w:rsidR="000F32D8" w:rsidRPr="00C6282C" w:rsidTr="00D567BA">
        <w:tc>
          <w:tcPr>
            <w:tcW w:w="1526" w:type="dxa"/>
            <w:vMerge w:val="restart"/>
            <w:vAlign w:val="center"/>
          </w:tcPr>
          <w:p w:rsidR="000F32D8" w:rsidRPr="00C6282C" w:rsidRDefault="000F32D8" w:rsidP="00D567BA">
            <w:pPr>
              <w:jc w:val="right"/>
              <w:rPr>
                <w:rFonts w:ascii="Arial" w:hAnsi="Arial" w:cs="Arial"/>
              </w:rPr>
            </w:pPr>
            <w:r w:rsidRPr="00C6282C">
              <w:rPr>
                <w:rFonts w:ascii="Arial" w:hAnsi="Arial" w:cs="Arial"/>
                <w:b/>
                <w:i/>
              </w:rPr>
              <w:t>КВ</w:t>
            </w:r>
            <w:r w:rsidRPr="00C6282C">
              <w:rPr>
                <w:rFonts w:ascii="Arial" w:hAnsi="Arial" w:cs="Arial"/>
                <w:b/>
                <w:i/>
                <w:vertAlign w:val="subscript"/>
              </w:rPr>
              <w:t>Клінкер</w:t>
            </w:r>
            <w:r w:rsidRPr="00C6282C">
              <w:rPr>
                <w:rFonts w:ascii="Arial" w:hAnsi="Arial" w:cs="Arial"/>
                <w:b/>
                <w:i/>
              </w:rPr>
              <w:t xml:space="preserve"> =</w:t>
            </w:r>
          </w:p>
        </w:tc>
        <w:tc>
          <w:tcPr>
            <w:tcW w:w="7654" w:type="dxa"/>
            <w:tcBorders>
              <w:bottom w:val="single" w:sz="4" w:space="0" w:color="auto"/>
            </w:tcBorders>
          </w:tcPr>
          <w:p w:rsidR="000F32D8" w:rsidRPr="00C6282C" w:rsidRDefault="000F32D8" w:rsidP="00D567BA">
            <w:pPr>
              <w:jc w:val="center"/>
              <w:rPr>
                <w:rFonts w:ascii="Arial" w:hAnsi="Arial" w:cs="Arial"/>
                <w:b/>
                <w:i/>
              </w:rPr>
            </w:pPr>
            <w:r w:rsidRPr="00C6282C">
              <w:rPr>
                <w:rFonts w:ascii="Arial" w:hAnsi="Arial" w:cs="Arial"/>
                <w:b/>
                <w:bCs/>
                <w:i/>
                <w:iCs/>
                <w:sz w:val="32"/>
              </w:rPr>
              <w:t>∑</w:t>
            </w:r>
            <w:r w:rsidRPr="00C6282C">
              <w:rPr>
                <w:rFonts w:ascii="Arial" w:hAnsi="Arial" w:cs="Arial"/>
                <w:b/>
                <w:bCs/>
                <w:i/>
                <w:iCs/>
              </w:rPr>
              <w:t xml:space="preserve"> (</w:t>
            </w:r>
            <w:proofErr w:type="spellStart"/>
            <w:r w:rsidRPr="00C6282C">
              <w:rPr>
                <w:rFonts w:ascii="Arial" w:hAnsi="Arial" w:cs="Arial"/>
                <w:b/>
                <w:i/>
              </w:rPr>
              <w:t>КВ</w:t>
            </w:r>
            <w:r w:rsidRPr="00C6282C">
              <w:rPr>
                <w:rFonts w:ascii="Arial" w:hAnsi="Arial" w:cs="Arial"/>
                <w:b/>
                <w:i/>
                <w:vertAlign w:val="subscript"/>
              </w:rPr>
              <w:t>Клінкер,місяць</w:t>
            </w:r>
            <w:proofErr w:type="spellEnd"/>
            <w:r w:rsidRPr="00C6282C">
              <w:rPr>
                <w:rFonts w:ascii="Arial" w:hAnsi="Arial" w:cs="Arial"/>
                <w:b/>
                <w:bCs/>
                <w:i/>
                <w:iCs/>
                <w:sz w:val="40"/>
                <w:vertAlign w:val="subscript"/>
              </w:rPr>
              <w:t xml:space="preserve"> </w:t>
            </w:r>
            <w:r w:rsidRPr="00C6282C">
              <w:rPr>
                <w:rFonts w:cs="Times New Roman"/>
                <w:b/>
                <w:sz w:val="44"/>
                <w:vertAlign w:val="subscript"/>
              </w:rPr>
              <w:t>˟</w:t>
            </w:r>
            <w:r w:rsidRPr="00C6282C">
              <w:rPr>
                <w:b/>
                <w:sz w:val="44"/>
              </w:rPr>
              <w:t xml:space="preserve"> </w:t>
            </w:r>
            <w:proofErr w:type="spellStart"/>
            <w:r w:rsidRPr="00C6282C">
              <w:rPr>
                <w:rFonts w:ascii="Arial" w:hAnsi="Arial" w:cs="Arial"/>
                <w:b/>
                <w:i/>
              </w:rPr>
              <w:t>ДД</w:t>
            </w:r>
            <w:r w:rsidRPr="00C6282C">
              <w:rPr>
                <w:rFonts w:ascii="Arial" w:hAnsi="Arial" w:cs="Arial"/>
                <w:b/>
                <w:i/>
                <w:vertAlign w:val="subscript"/>
              </w:rPr>
              <w:t>Клінкер,місяць</w:t>
            </w:r>
            <w:proofErr w:type="spellEnd"/>
            <w:r w:rsidRPr="00C6282C">
              <w:rPr>
                <w:rFonts w:ascii="Arial" w:hAnsi="Arial" w:cs="Arial"/>
                <w:b/>
                <w:bCs/>
                <w:i/>
                <w:iCs/>
              </w:rPr>
              <w:t>)</w:t>
            </w:r>
          </w:p>
        </w:tc>
      </w:tr>
      <w:tr w:rsidR="000F32D8" w:rsidRPr="00C6282C" w:rsidTr="00D567BA">
        <w:tc>
          <w:tcPr>
            <w:tcW w:w="1526" w:type="dxa"/>
            <w:vMerge/>
          </w:tcPr>
          <w:p w:rsidR="000F32D8" w:rsidRPr="00C6282C" w:rsidRDefault="000F32D8" w:rsidP="00D567BA">
            <w:pPr>
              <w:rPr>
                <w:rFonts w:ascii="Arial" w:hAnsi="Arial" w:cs="Arial"/>
              </w:rPr>
            </w:pPr>
          </w:p>
        </w:tc>
        <w:tc>
          <w:tcPr>
            <w:tcW w:w="7654" w:type="dxa"/>
            <w:tcBorders>
              <w:top w:val="single" w:sz="4" w:space="0" w:color="auto"/>
            </w:tcBorders>
          </w:tcPr>
          <w:p w:rsidR="000F32D8" w:rsidRPr="00C6282C" w:rsidRDefault="000F32D8" w:rsidP="00D567BA">
            <w:pPr>
              <w:jc w:val="center"/>
              <w:rPr>
                <w:rFonts w:ascii="Arial" w:hAnsi="Arial" w:cs="Arial"/>
              </w:rPr>
            </w:pPr>
            <w:proofErr w:type="spellStart"/>
            <w:r w:rsidRPr="00C6282C">
              <w:rPr>
                <w:rFonts w:ascii="Arial" w:hAnsi="Arial" w:cs="Arial"/>
                <w:b/>
                <w:i/>
              </w:rPr>
              <w:t>ДД</w:t>
            </w:r>
            <w:r w:rsidRPr="00C6282C">
              <w:rPr>
                <w:rFonts w:ascii="Arial" w:hAnsi="Arial" w:cs="Arial"/>
                <w:b/>
                <w:i/>
                <w:vertAlign w:val="subscript"/>
              </w:rPr>
              <w:t>Клінкер,рік</w:t>
            </w:r>
            <w:proofErr w:type="spellEnd"/>
          </w:p>
        </w:tc>
      </w:tr>
    </w:tbl>
    <w:p w:rsidR="00A40FFE" w:rsidRPr="00C6282C" w:rsidRDefault="00A6707B" w:rsidP="007450F2">
      <w:pPr>
        <w:pStyle w:val="3"/>
        <w:keepNext w:val="0"/>
        <w:keepLines w:val="0"/>
        <w:numPr>
          <w:ilvl w:val="2"/>
          <w:numId w:val="6"/>
        </w:numPr>
        <w:tabs>
          <w:tab w:val="left" w:pos="1170"/>
          <w:tab w:val="left" w:pos="8100"/>
        </w:tabs>
        <w:spacing w:before="180" w:after="120"/>
        <w:rPr>
          <w:rFonts w:cs="Times New Roman"/>
        </w:rPr>
      </w:pPr>
      <w:bookmarkStart w:id="13" w:name="_Toc54803735"/>
      <w:r w:rsidRPr="00C6282C">
        <w:rPr>
          <w:rFonts w:cs="Times New Roman"/>
        </w:rPr>
        <w:t>Визначення</w:t>
      </w:r>
      <w:r w:rsidR="00A40FFE" w:rsidRPr="00C6282C">
        <w:rPr>
          <w:rFonts w:cs="Times New Roman"/>
        </w:rPr>
        <w:t xml:space="preserve"> </w:t>
      </w:r>
      <w:r w:rsidR="009F2D7F" w:rsidRPr="00C6282C">
        <w:t>коефіцієнту перетворення</w:t>
      </w:r>
      <w:bookmarkEnd w:id="13"/>
    </w:p>
    <w:p w:rsidR="00880478" w:rsidRPr="00C6282C" w:rsidRDefault="00880478" w:rsidP="00880478">
      <w:r w:rsidRPr="00C6282C">
        <w:t xml:space="preserve">Методика М7 визначає, що коефіцієнт перетворення для методу Б </w:t>
      </w:r>
      <w:r w:rsidRPr="00C6282C">
        <w:rPr>
          <w:b/>
          <w:i/>
        </w:rPr>
        <w:t>(КП</w:t>
      </w:r>
      <w:r w:rsidRPr="00C6282C">
        <w:rPr>
          <w:b/>
          <w:i/>
          <w:vertAlign w:val="subscript"/>
        </w:rPr>
        <w:t>Б</w:t>
      </w:r>
      <w:r w:rsidRPr="00C6282C">
        <w:rPr>
          <w:b/>
          <w:i/>
        </w:rPr>
        <w:t>)</w:t>
      </w:r>
      <w:r w:rsidRPr="00C6282C">
        <w:t xml:space="preserve"> відображає кількість некарбонатних сполук відповідних металів у </w:t>
      </w:r>
      <w:r w:rsidR="002E6FF4" w:rsidRPr="00C6282C">
        <w:t>сировинної суміші</w:t>
      </w:r>
      <w:r w:rsidRPr="00C6282C">
        <w:t>, наприклад вміст відповідних оксидів у шлаках і зольному пилу</w:t>
      </w:r>
      <w:bookmarkStart w:id="14" w:name="_Hlk502198589"/>
      <w:bookmarkEnd w:id="14"/>
      <w:r w:rsidRPr="00C6282C">
        <w:t>.</w:t>
      </w:r>
    </w:p>
    <w:p w:rsidR="00D34524" w:rsidRPr="00C6282C" w:rsidRDefault="00D34524" w:rsidP="00880478">
      <w:r w:rsidRPr="00C6282C">
        <w:t>Обсяг некарбонатних сполук відповідних металів у сировинної суміші, у тому числі повернений пил або зола, або інші вже обпалені матеріали, враховується за допомогою коефіцієнта перетворення зі значенням між 0 і 1. Значення, що дорівнює 1, означає, що весь обсяг відповідних металів у сировинної суміші представлений у формі карбонатів.</w:t>
      </w:r>
    </w:p>
    <w:p w:rsidR="00895364" w:rsidRPr="00C6282C" w:rsidRDefault="00F66A0F" w:rsidP="00A40FFE">
      <w:r w:rsidRPr="00C6282C">
        <w:rPr>
          <w:b/>
          <w:i/>
        </w:rPr>
        <w:lastRenderedPageBreak/>
        <w:t>КП</w:t>
      </w:r>
      <w:r w:rsidRPr="00C6282C">
        <w:rPr>
          <w:b/>
          <w:i/>
          <w:vertAlign w:val="subscript"/>
        </w:rPr>
        <w:t>Б</w:t>
      </w:r>
      <w:r w:rsidRPr="00C6282C" w:rsidDel="00F66A0F">
        <w:rPr>
          <w:highlight w:val="cyan"/>
        </w:rPr>
        <w:t xml:space="preserve"> </w:t>
      </w:r>
      <w:r w:rsidRPr="00C6282C">
        <w:rPr>
          <w:highlight w:val="cyan"/>
        </w:rPr>
        <w:t xml:space="preserve">відповідно </w:t>
      </w:r>
      <w:r w:rsidR="00895364" w:rsidRPr="00C6282C">
        <w:rPr>
          <w:highlight w:val="cyan"/>
        </w:rPr>
        <w:t xml:space="preserve">рівня </w:t>
      </w:r>
      <w:r w:rsidR="002F2F57" w:rsidRPr="00C6282C">
        <w:rPr>
          <w:highlight w:val="cyan"/>
        </w:rPr>
        <w:t xml:space="preserve"> точності </w:t>
      </w:r>
      <w:r w:rsidR="00895364" w:rsidRPr="00C6282C">
        <w:rPr>
          <w:highlight w:val="cyan"/>
        </w:rPr>
        <w:t>1</w:t>
      </w:r>
    </w:p>
    <w:p w:rsidR="00A40FFE" w:rsidRPr="00C6282C" w:rsidRDefault="00A40FFE" w:rsidP="00A40FFE">
      <w:r w:rsidRPr="00C6282C">
        <w:t xml:space="preserve">За відсутності аналітичних результатів, що підтверджують вміст оксидів у </w:t>
      </w:r>
      <w:r w:rsidR="002E6FF4" w:rsidRPr="00C6282C">
        <w:t>сировинної суміші</w:t>
      </w:r>
      <w:r w:rsidRPr="00C6282C">
        <w:t>, консервативно припускається, що коефіцієнт перетворення дорівню</w:t>
      </w:r>
      <w:r w:rsidR="00A1222F" w:rsidRPr="00C6282C">
        <w:t>є</w:t>
      </w:r>
      <w:r w:rsidRPr="00C6282C">
        <w:t xml:space="preserve"> </w:t>
      </w:r>
      <w:r w:rsidRPr="00C6282C">
        <w:rPr>
          <w:rFonts w:ascii="Arial" w:hAnsi="Arial" w:cs="Arial"/>
          <w:b/>
          <w:i/>
        </w:rPr>
        <w:t>1</w:t>
      </w:r>
      <w:r w:rsidR="00E81A00" w:rsidRPr="00C6282C">
        <w:rPr>
          <w:rFonts w:ascii="Arial" w:hAnsi="Arial" w:cs="Arial"/>
          <w:b/>
          <w:i/>
        </w:rPr>
        <w:t>,0</w:t>
      </w:r>
      <w:r w:rsidRPr="00C6282C">
        <w:t xml:space="preserve">. </w:t>
      </w:r>
      <w:r w:rsidR="00D34524" w:rsidRPr="00C6282C">
        <w:t xml:space="preserve">Згідно з пунктом 41 ПМЗ, для визначення коефіцієнта перетворення достатнім рівнем точності є рівень точності 1. </w:t>
      </w:r>
    </w:p>
    <w:p w:rsidR="00880478" w:rsidRPr="00C6282C" w:rsidRDefault="00F66A0F" w:rsidP="00880478">
      <w:r w:rsidRPr="00C6282C">
        <w:rPr>
          <w:b/>
          <w:i/>
        </w:rPr>
        <w:t>КП</w:t>
      </w:r>
      <w:r w:rsidRPr="00C6282C">
        <w:rPr>
          <w:b/>
          <w:i/>
          <w:vertAlign w:val="subscript"/>
        </w:rPr>
        <w:t>Б</w:t>
      </w:r>
      <w:r w:rsidR="00880478" w:rsidRPr="00C6282C">
        <w:rPr>
          <w:highlight w:val="cyan"/>
        </w:rPr>
        <w:t xml:space="preserve"> </w:t>
      </w:r>
      <w:r w:rsidRPr="00C6282C">
        <w:rPr>
          <w:highlight w:val="cyan"/>
        </w:rPr>
        <w:t xml:space="preserve">відповідно </w:t>
      </w:r>
      <w:r w:rsidR="00880478" w:rsidRPr="00C6282C">
        <w:rPr>
          <w:highlight w:val="cyan"/>
        </w:rPr>
        <w:t xml:space="preserve">рівня </w:t>
      </w:r>
      <w:r w:rsidR="002F2F57" w:rsidRPr="00C6282C">
        <w:rPr>
          <w:highlight w:val="cyan"/>
        </w:rPr>
        <w:t xml:space="preserve">точності </w:t>
      </w:r>
      <w:r w:rsidR="00880478" w:rsidRPr="00C6282C">
        <w:rPr>
          <w:highlight w:val="cyan"/>
        </w:rPr>
        <w:t>2</w:t>
      </w:r>
    </w:p>
    <w:p w:rsidR="00013BBB" w:rsidRPr="00C6282C" w:rsidRDefault="00D34524" w:rsidP="00C6282C">
      <w:pPr>
        <w:rPr>
          <w:rFonts w:ascii="Arial" w:hAnsi="Arial" w:cs="Arial"/>
          <w:b/>
          <w:i/>
          <w:strike/>
        </w:rPr>
      </w:pPr>
      <w:r w:rsidRPr="00C6282C">
        <w:t xml:space="preserve">При застосуванні рівня точності 2 значення коефіцієнта перетворення визначається на основі </w:t>
      </w:r>
      <w:r w:rsidR="00C619DB" w:rsidRPr="00C6282C">
        <w:t>результатів</w:t>
      </w:r>
      <w:r w:rsidRPr="00C6282C">
        <w:t xml:space="preserve"> лабораторних аналізів. </w:t>
      </w:r>
      <w:r w:rsidRPr="00CF3517">
        <w:rPr>
          <w:highlight w:val="cyan"/>
        </w:rPr>
        <w:t>Приклади підходів до розрахунку коефіцієнту перетворення наведено у Додатку 1.</w:t>
      </w:r>
      <w:r w:rsidRPr="00C6282C">
        <w:t xml:space="preserve"> </w:t>
      </w:r>
    </w:p>
    <w:p w:rsidR="00A40FFE" w:rsidRPr="00CF3517" w:rsidRDefault="00A40FFE" w:rsidP="00BD7C37">
      <w:pPr>
        <w:pStyle w:val="2"/>
        <w:keepNext w:val="0"/>
        <w:keepLines w:val="0"/>
        <w:tabs>
          <w:tab w:val="clear" w:pos="567"/>
          <w:tab w:val="left" w:pos="11199"/>
        </w:tabs>
        <w:spacing w:after="160"/>
        <w:ind w:left="709" w:hanging="709"/>
        <w:rPr>
          <w:highlight w:val="cyan"/>
        </w:rPr>
      </w:pPr>
      <w:bookmarkStart w:id="15" w:name="_Toc54803736"/>
      <w:r w:rsidRPr="00CF3517">
        <w:rPr>
          <w:highlight w:val="cyan"/>
        </w:rPr>
        <w:t xml:space="preserve">Викиди </w:t>
      </w:r>
      <w:r w:rsidR="00910929" w:rsidRPr="00CF3517">
        <w:rPr>
          <w:highlight w:val="cyan"/>
          <w:lang w:val="ru-RU"/>
        </w:rPr>
        <w:t>СО</w:t>
      </w:r>
      <w:r w:rsidR="00910929" w:rsidRPr="00CF3517">
        <w:rPr>
          <w:highlight w:val="cyan"/>
          <w:vertAlign w:val="subscript"/>
          <w:lang w:val="ru-RU"/>
        </w:rPr>
        <w:t>2</w:t>
      </w:r>
      <w:r w:rsidR="00910929" w:rsidRPr="00CF3517">
        <w:rPr>
          <w:highlight w:val="cyan"/>
          <w:lang w:val="ru-RU"/>
        </w:rPr>
        <w:t xml:space="preserve"> </w:t>
      </w:r>
      <w:r w:rsidRPr="00CF3517">
        <w:rPr>
          <w:highlight w:val="cyan"/>
        </w:rPr>
        <w:t xml:space="preserve">від </w:t>
      </w:r>
      <w:r w:rsidR="00FB3822" w:rsidRPr="00CF3517">
        <w:rPr>
          <w:highlight w:val="cyan"/>
        </w:rPr>
        <w:t xml:space="preserve">часткової або повної кальцинації карбонатів, пов’язаної з перетворенням </w:t>
      </w:r>
      <w:r w:rsidR="002E6FF4" w:rsidRPr="00CF3517">
        <w:rPr>
          <w:highlight w:val="cyan"/>
        </w:rPr>
        <w:t>сировинної суміші</w:t>
      </w:r>
      <w:r w:rsidR="00FB3822" w:rsidRPr="00CF3517">
        <w:rPr>
          <w:highlight w:val="cyan"/>
        </w:rPr>
        <w:t xml:space="preserve"> у пил обертової печі або пил байпасу</w:t>
      </w:r>
      <w:bookmarkEnd w:id="15"/>
      <w:r w:rsidR="00FB3822" w:rsidRPr="00CF3517">
        <w:rPr>
          <w:highlight w:val="cyan"/>
        </w:rPr>
        <w:t xml:space="preserve"> </w:t>
      </w:r>
    </w:p>
    <w:p w:rsidR="002D6738" w:rsidRPr="00C6282C" w:rsidRDefault="005F21C7" w:rsidP="002D6738">
      <w:pPr>
        <w:rPr>
          <w:rFonts w:cs="Times New Roman"/>
        </w:rPr>
      </w:pPr>
      <w:r w:rsidRPr="00C6282C">
        <w:t>Весь пил</w:t>
      </w:r>
      <w:r w:rsidRPr="00C6282C">
        <w:rPr>
          <w:rFonts w:cs="Times New Roman"/>
        </w:rPr>
        <w:t xml:space="preserve"> обертової печі та пилу байпасу</w:t>
      </w:r>
      <w:r w:rsidRPr="00C6282C">
        <w:t>, який не було повернуто в піч, вважається «втраченим» для процесу, і викиди, пов'язані з ним, розрахуються за формулою:</w:t>
      </w:r>
    </w:p>
    <w:tbl>
      <w:tblPr>
        <w:tblStyle w:val="a5"/>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tblGrid>
      <w:tr w:rsidR="00FB3822" w:rsidRPr="00C6282C" w:rsidTr="00903D91">
        <w:tc>
          <w:tcPr>
            <w:tcW w:w="7371" w:type="dxa"/>
            <w:vAlign w:val="center"/>
          </w:tcPr>
          <w:p w:rsidR="00FB3822" w:rsidRPr="00C6282C" w:rsidRDefault="00FB3822" w:rsidP="00903D91">
            <w:pPr>
              <w:tabs>
                <w:tab w:val="left" w:pos="1243"/>
                <w:tab w:val="left" w:pos="7480"/>
              </w:tabs>
              <w:jc w:val="center"/>
              <w:rPr>
                <w:rFonts w:ascii="Arial" w:hAnsi="Arial" w:cs="Arial"/>
                <w:b/>
                <w:i/>
              </w:rPr>
            </w:pPr>
            <w:r w:rsidRPr="00C6282C">
              <w:rPr>
                <w:rFonts w:ascii="Arial" w:hAnsi="Arial" w:cs="Arial"/>
                <w:b/>
                <w:i/>
              </w:rPr>
              <w:t>ВикCO</w:t>
            </w:r>
            <w:r w:rsidRPr="00C6282C">
              <w:rPr>
                <w:rFonts w:ascii="Arial" w:hAnsi="Arial" w:cs="Arial"/>
                <w:b/>
                <w:i/>
                <w:vertAlign w:val="subscript"/>
              </w:rPr>
              <w:t>2Пил</w:t>
            </w:r>
            <w:r w:rsidRPr="00C6282C">
              <w:rPr>
                <w:rFonts w:ascii="Arial" w:hAnsi="Arial" w:cs="Arial"/>
                <w:b/>
                <w:i/>
              </w:rPr>
              <w:t xml:space="preserve"> = </w:t>
            </w:r>
            <w:proofErr w:type="spellStart"/>
            <w:r w:rsidR="00D81FA3" w:rsidRPr="00D81FA3">
              <w:rPr>
                <w:rFonts w:ascii="Arial" w:hAnsi="Arial" w:cs="Arial"/>
                <w:b/>
                <w:bCs/>
                <w:i/>
                <w:iCs/>
              </w:rPr>
              <w:t>ДД</w:t>
            </w:r>
            <w:r w:rsidR="00D81FA3" w:rsidRPr="00D81FA3">
              <w:rPr>
                <w:rFonts w:ascii="Arial" w:hAnsi="Arial" w:cs="Arial"/>
                <w:b/>
                <w:i/>
                <w:vertAlign w:val="subscript"/>
              </w:rPr>
              <w:t>Пил</w:t>
            </w:r>
            <w:proofErr w:type="spellEnd"/>
            <w:r w:rsidRPr="00C6282C">
              <w:rPr>
                <w:rFonts w:ascii="Arial" w:hAnsi="Arial" w:cs="Arial"/>
                <w:b/>
                <w:i/>
              </w:rPr>
              <w:t xml:space="preserve"> </w:t>
            </w:r>
            <w:r w:rsidRPr="00C6282C">
              <w:rPr>
                <w:rFonts w:ascii="Arial" w:hAnsi="Arial" w:cs="Arial"/>
                <w:b/>
                <w:bCs/>
                <w:i/>
                <w:iCs/>
              </w:rPr>
              <w:t>× КВ</w:t>
            </w:r>
            <w:r w:rsidRPr="00C6282C">
              <w:rPr>
                <w:rFonts w:ascii="Arial" w:hAnsi="Arial" w:cs="Arial"/>
                <w:b/>
                <w:i/>
                <w:vertAlign w:val="subscript"/>
              </w:rPr>
              <w:t>Пил</w:t>
            </w:r>
          </w:p>
        </w:tc>
      </w:tr>
    </w:tbl>
    <w:p w:rsidR="002D6738" w:rsidRPr="00C6282C" w:rsidRDefault="002D6738" w:rsidP="002D6738">
      <w:r w:rsidRPr="00C6282C">
        <w:t>де:</w:t>
      </w:r>
    </w:p>
    <w:tbl>
      <w:tblPr>
        <w:tblStyle w:val="a5"/>
        <w:tblW w:w="958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left w:w="57" w:type="dxa"/>
          <w:bottom w:w="57" w:type="dxa"/>
          <w:right w:w="57" w:type="dxa"/>
        </w:tblCellMar>
        <w:tblLook w:val="04A0" w:firstRow="1" w:lastRow="0" w:firstColumn="1" w:lastColumn="0" w:noHBand="0" w:noVBand="1"/>
      </w:tblPr>
      <w:tblGrid>
        <w:gridCol w:w="1367"/>
        <w:gridCol w:w="8221"/>
      </w:tblGrid>
      <w:tr w:rsidR="00CF3517" w:rsidRPr="00C6282C" w:rsidTr="00CF3517">
        <w:tc>
          <w:tcPr>
            <w:tcW w:w="1367" w:type="dxa"/>
            <w:vAlign w:val="center"/>
          </w:tcPr>
          <w:p w:rsidR="00CF3517" w:rsidRPr="00C6282C" w:rsidRDefault="00CF3517" w:rsidP="00903D91">
            <w:pPr>
              <w:rPr>
                <w:rFonts w:ascii="Arial" w:hAnsi="Arial" w:cs="Arial"/>
                <w:b/>
                <w:bCs/>
                <w:i/>
                <w:iCs/>
              </w:rPr>
            </w:pPr>
            <w:r w:rsidRPr="00C6282C">
              <w:rPr>
                <w:rFonts w:ascii="Arial" w:hAnsi="Arial" w:cs="Arial"/>
                <w:b/>
                <w:i/>
              </w:rPr>
              <w:t>ВикCO</w:t>
            </w:r>
            <w:r w:rsidRPr="00C6282C">
              <w:rPr>
                <w:rFonts w:ascii="Arial" w:hAnsi="Arial" w:cs="Arial"/>
                <w:b/>
                <w:i/>
                <w:vertAlign w:val="subscript"/>
              </w:rPr>
              <w:t>2Пил</w:t>
            </w:r>
          </w:p>
        </w:tc>
        <w:tc>
          <w:tcPr>
            <w:tcW w:w="8221" w:type="dxa"/>
            <w:vAlign w:val="center"/>
          </w:tcPr>
          <w:p w:rsidR="00CF3517" w:rsidRPr="00C94379" w:rsidRDefault="00CF3517" w:rsidP="00836709">
            <w:r>
              <w:t>в</w:t>
            </w:r>
            <w:r w:rsidRPr="00C94379">
              <w:t>икиди CO</w:t>
            </w:r>
            <w:r w:rsidRPr="00C94379">
              <w:rPr>
                <w:vertAlign w:val="subscript"/>
              </w:rPr>
              <w:t>2</w:t>
            </w:r>
            <w:r w:rsidRPr="00C94379">
              <w:t xml:space="preserve"> від пилу [т CO</w:t>
            </w:r>
            <w:r w:rsidRPr="00C94379">
              <w:rPr>
                <w:vertAlign w:val="subscript"/>
              </w:rPr>
              <w:t>2</w:t>
            </w:r>
            <w:r w:rsidRPr="00C94379">
              <w:t>]</w:t>
            </w:r>
          </w:p>
        </w:tc>
      </w:tr>
      <w:tr w:rsidR="00CF3517" w:rsidRPr="00C6282C" w:rsidTr="00CF3517">
        <w:tc>
          <w:tcPr>
            <w:tcW w:w="1367" w:type="dxa"/>
            <w:vAlign w:val="center"/>
          </w:tcPr>
          <w:p w:rsidR="00CF3517" w:rsidRPr="00C6282C" w:rsidDel="005804B2" w:rsidRDefault="00CF3517" w:rsidP="00903D91">
            <w:pPr>
              <w:rPr>
                <w:rFonts w:ascii="Arial" w:hAnsi="Arial" w:cs="Arial"/>
                <w:b/>
                <w:bCs/>
                <w:i/>
                <w:iCs/>
              </w:rPr>
            </w:pPr>
            <w:proofErr w:type="spellStart"/>
            <w:r w:rsidRPr="00D81FA3">
              <w:rPr>
                <w:rFonts w:ascii="Arial" w:hAnsi="Arial" w:cs="Arial"/>
                <w:b/>
                <w:bCs/>
                <w:i/>
                <w:iCs/>
              </w:rPr>
              <w:t>ДД</w:t>
            </w:r>
            <w:r w:rsidRPr="00D81FA3">
              <w:rPr>
                <w:rFonts w:ascii="Arial" w:hAnsi="Arial" w:cs="Arial"/>
                <w:b/>
                <w:i/>
                <w:vertAlign w:val="subscript"/>
              </w:rPr>
              <w:t>Пил</w:t>
            </w:r>
            <w:proofErr w:type="spellEnd"/>
          </w:p>
        </w:tc>
        <w:tc>
          <w:tcPr>
            <w:tcW w:w="8221" w:type="dxa"/>
            <w:vAlign w:val="center"/>
          </w:tcPr>
          <w:p w:rsidR="00CF3517" w:rsidRPr="00C94379" w:rsidRDefault="00CF3517" w:rsidP="00836709">
            <w:r>
              <w:t>д</w:t>
            </w:r>
            <w:r w:rsidRPr="00C94379">
              <w:t>ані про діяльність: маса пилу обертової печі, що видаляється з печі [т]</w:t>
            </w:r>
          </w:p>
        </w:tc>
      </w:tr>
      <w:tr w:rsidR="00CF3517" w:rsidRPr="00C6282C" w:rsidTr="00CF3517">
        <w:tc>
          <w:tcPr>
            <w:tcW w:w="1367" w:type="dxa"/>
            <w:vAlign w:val="center"/>
          </w:tcPr>
          <w:p w:rsidR="00CF3517" w:rsidRPr="00C6282C" w:rsidRDefault="00CF3517" w:rsidP="00903D91">
            <w:pPr>
              <w:rPr>
                <w:rFonts w:ascii="Arial" w:hAnsi="Arial" w:cs="Arial"/>
                <w:b/>
                <w:bCs/>
                <w:i/>
                <w:iCs/>
              </w:rPr>
            </w:pPr>
            <w:r w:rsidRPr="00C6282C">
              <w:rPr>
                <w:rFonts w:ascii="Arial" w:hAnsi="Arial" w:cs="Arial"/>
                <w:b/>
                <w:bCs/>
                <w:i/>
                <w:iCs/>
              </w:rPr>
              <w:t>КВ</w:t>
            </w:r>
            <w:r w:rsidRPr="00C6282C">
              <w:rPr>
                <w:rFonts w:ascii="Arial" w:hAnsi="Arial" w:cs="Arial"/>
                <w:b/>
                <w:i/>
                <w:vertAlign w:val="subscript"/>
              </w:rPr>
              <w:t>Пил</w:t>
            </w:r>
          </w:p>
        </w:tc>
        <w:tc>
          <w:tcPr>
            <w:tcW w:w="8221" w:type="dxa"/>
            <w:vAlign w:val="center"/>
          </w:tcPr>
          <w:p w:rsidR="00CF3517" w:rsidRPr="00C94379" w:rsidRDefault="00CF3517" w:rsidP="00836709">
            <w:r>
              <w:t>к</w:t>
            </w:r>
            <w:r w:rsidRPr="00C94379">
              <w:t xml:space="preserve">оефіцієнт викидів </w:t>
            </w:r>
            <w:r w:rsidRPr="00C94379">
              <w:rPr>
                <w:rFonts w:cs="Times New Roman"/>
              </w:rPr>
              <w:t>СО</w:t>
            </w:r>
            <w:r w:rsidRPr="00C94379">
              <w:rPr>
                <w:rFonts w:cs="Times New Roman"/>
                <w:vertAlign w:val="subscript"/>
              </w:rPr>
              <w:t>2</w:t>
            </w:r>
            <w:r w:rsidRPr="00C94379">
              <w:rPr>
                <w:rFonts w:cs="Times New Roman"/>
              </w:rPr>
              <w:t xml:space="preserve"> </w:t>
            </w:r>
            <w:r w:rsidRPr="00C94379">
              <w:t>для пилу обертової печі [т CO</w:t>
            </w:r>
            <w:r w:rsidRPr="00C94379">
              <w:rPr>
                <w:vertAlign w:val="subscript"/>
              </w:rPr>
              <w:t>2</w:t>
            </w:r>
            <w:r w:rsidRPr="00C94379">
              <w:t xml:space="preserve">/т пилу] </w:t>
            </w:r>
          </w:p>
        </w:tc>
      </w:tr>
    </w:tbl>
    <w:p w:rsidR="002D6738" w:rsidRPr="00C6282C" w:rsidRDefault="002D6738" w:rsidP="002D6738">
      <w:r w:rsidRPr="00C6282C">
        <w:rPr>
          <w:rFonts w:cs="Times New Roman"/>
          <w:b/>
        </w:rPr>
        <w:t>Обсяг пилу.</w:t>
      </w:r>
      <w:r w:rsidRPr="00C6282C">
        <w:rPr>
          <w:rFonts w:cs="Times New Roman"/>
        </w:rPr>
        <w:t xml:space="preserve"> </w:t>
      </w:r>
      <w:r w:rsidRPr="00C6282C">
        <w:rPr>
          <w:highlight w:val="cyan"/>
        </w:rPr>
        <w:t>За відсутності даних про обсяги пилу, міжнародна Екологічна рада цементної промисловості (</w:t>
      </w:r>
      <w:proofErr w:type="spellStart"/>
      <w:r w:rsidRPr="00C6282C">
        <w:rPr>
          <w:highlight w:val="cyan"/>
        </w:rPr>
        <w:t>Cement</w:t>
      </w:r>
      <w:proofErr w:type="spellEnd"/>
      <w:r w:rsidRPr="00C6282C">
        <w:rPr>
          <w:highlight w:val="cyan"/>
        </w:rPr>
        <w:t xml:space="preserve"> </w:t>
      </w:r>
      <w:proofErr w:type="spellStart"/>
      <w:r w:rsidRPr="00C6282C">
        <w:rPr>
          <w:highlight w:val="cyan"/>
        </w:rPr>
        <w:t>Sustainability</w:t>
      </w:r>
      <w:proofErr w:type="spellEnd"/>
      <w:r w:rsidRPr="00C6282C">
        <w:rPr>
          <w:highlight w:val="cyan"/>
        </w:rPr>
        <w:t xml:space="preserve"> </w:t>
      </w:r>
      <w:proofErr w:type="spellStart"/>
      <w:r w:rsidRPr="00C6282C">
        <w:rPr>
          <w:highlight w:val="cyan"/>
        </w:rPr>
        <w:t>Initiative</w:t>
      </w:r>
      <w:proofErr w:type="spellEnd"/>
      <w:r w:rsidRPr="00C6282C">
        <w:rPr>
          <w:highlight w:val="cyan"/>
        </w:rPr>
        <w:t>, CSI) рекомендує використовувати значення за замовчуванням МГЕЗК для викидів CO</w:t>
      </w:r>
      <w:r w:rsidRPr="00C6282C">
        <w:rPr>
          <w:highlight w:val="cyan"/>
          <w:vertAlign w:val="subscript"/>
        </w:rPr>
        <w:t>2</w:t>
      </w:r>
      <w:r w:rsidRPr="00C6282C">
        <w:rPr>
          <w:highlight w:val="cyan"/>
        </w:rPr>
        <w:t>, що пов'язані з пилом, яке дорівнює 2% викидів CO</w:t>
      </w:r>
      <w:r w:rsidRPr="00C6282C">
        <w:rPr>
          <w:highlight w:val="cyan"/>
          <w:vertAlign w:val="subscript"/>
        </w:rPr>
        <w:t>2</w:t>
      </w:r>
      <w:r w:rsidRPr="00C6282C">
        <w:rPr>
          <w:highlight w:val="cyan"/>
        </w:rPr>
        <w:t xml:space="preserve"> від </w:t>
      </w:r>
      <w:r w:rsidR="005F21C7" w:rsidRPr="00C6282C">
        <w:rPr>
          <w:rFonts w:cs="Times New Roman"/>
          <w:highlight w:val="cyan"/>
        </w:rPr>
        <w:t xml:space="preserve">виробництва </w:t>
      </w:r>
      <w:r w:rsidR="005F21C7" w:rsidRPr="00C6282C">
        <w:rPr>
          <w:highlight w:val="cyan"/>
        </w:rPr>
        <w:t xml:space="preserve">цементного </w:t>
      </w:r>
      <w:r w:rsidR="005F21C7" w:rsidRPr="00C6282C">
        <w:rPr>
          <w:rFonts w:cs="Times New Roman"/>
          <w:color w:val="000000" w:themeColor="text1"/>
          <w:highlight w:val="cyan"/>
        </w:rPr>
        <w:t xml:space="preserve">клінкеру </w:t>
      </w:r>
      <w:r w:rsidRPr="00C6282C">
        <w:rPr>
          <w:highlight w:val="cyan"/>
        </w:rPr>
        <w:t>(тобто до обсягу CO</w:t>
      </w:r>
      <w:r w:rsidRPr="00C6282C">
        <w:rPr>
          <w:highlight w:val="cyan"/>
          <w:vertAlign w:val="subscript"/>
        </w:rPr>
        <w:t>2</w:t>
      </w:r>
      <w:r w:rsidRPr="00C6282C">
        <w:rPr>
          <w:highlight w:val="cyan"/>
        </w:rPr>
        <w:t>, розрахованому для клінкеру, додається 2%).</w:t>
      </w:r>
      <w:r w:rsidRPr="00C6282C">
        <w:t xml:space="preserve"> </w:t>
      </w:r>
    </w:p>
    <w:p w:rsidR="002D6738" w:rsidRPr="00C6282C" w:rsidRDefault="002D6738" w:rsidP="002D6738">
      <w:pPr>
        <w:rPr>
          <w:rFonts w:cs="Times New Roman"/>
        </w:rPr>
      </w:pPr>
      <w:r w:rsidRPr="00C6282C">
        <w:rPr>
          <w:b/>
        </w:rPr>
        <w:t>Коефіцієнт викидів пилу.</w:t>
      </w:r>
      <w:r w:rsidRPr="00C6282C">
        <w:t xml:space="preserve"> </w:t>
      </w:r>
      <w:r w:rsidRPr="00C6282C">
        <w:rPr>
          <w:rFonts w:cs="Times New Roman"/>
        </w:rPr>
        <w:t xml:space="preserve">Пил обертової печі </w:t>
      </w:r>
      <w:r w:rsidRPr="00C6282C">
        <w:t xml:space="preserve">складається з частинок, похідних від </w:t>
      </w:r>
      <w:r w:rsidR="002E6FF4" w:rsidRPr="00C6282C">
        <w:t>сировинної суміші</w:t>
      </w:r>
      <w:r w:rsidRPr="00C6282C">
        <w:t xml:space="preserve">, але при цьому вихідний карбонатний компонент пилу може бути кальциновано лише частково, тому відповідні викиди необхідно </w:t>
      </w:r>
      <w:r w:rsidRPr="00C6282C">
        <w:rPr>
          <w:rFonts w:cs="Times New Roman"/>
        </w:rPr>
        <w:t>коригувати на неповну кальцинацію.</w:t>
      </w:r>
    </w:p>
    <w:p w:rsidR="002D6738" w:rsidRPr="00C6282C" w:rsidRDefault="002D6738" w:rsidP="002D6738">
      <w:pPr>
        <w:rPr>
          <w:rFonts w:cs="Times New Roman"/>
        </w:rPr>
      </w:pPr>
      <w:r w:rsidRPr="00C6282C">
        <w:rPr>
          <w:rFonts w:cs="Times New Roman"/>
        </w:rPr>
        <w:t>Коефіцієнт викидів пилу визнач</w:t>
      </w:r>
      <w:r w:rsidR="00073ABF" w:rsidRPr="00C6282C">
        <w:rPr>
          <w:rFonts w:cs="Times New Roman"/>
        </w:rPr>
        <w:t>ається з наступним</w:t>
      </w:r>
      <w:r w:rsidRPr="00C6282C">
        <w:rPr>
          <w:rFonts w:cs="Times New Roman"/>
        </w:rPr>
        <w:t xml:space="preserve"> рівн</w:t>
      </w:r>
      <w:r w:rsidR="00073ABF" w:rsidRPr="00C6282C">
        <w:rPr>
          <w:rFonts w:cs="Times New Roman"/>
        </w:rPr>
        <w:t>е</w:t>
      </w:r>
      <w:r w:rsidRPr="00C6282C">
        <w:rPr>
          <w:rFonts w:cs="Times New Roman"/>
        </w:rPr>
        <w:t xml:space="preserve">м точності: </w:t>
      </w:r>
    </w:p>
    <w:p w:rsidR="002D6738" w:rsidRPr="00C6282C" w:rsidRDefault="002D6738" w:rsidP="002D6738">
      <w:pPr>
        <w:rPr>
          <w:rFonts w:cs="Times New Roman"/>
          <w:highlight w:val="cyan"/>
        </w:rPr>
      </w:pPr>
      <w:r w:rsidRPr="00C6282C">
        <w:rPr>
          <w:rFonts w:cs="Times New Roman"/>
          <w:b/>
          <w:highlight w:val="cyan"/>
        </w:rPr>
        <w:t>Рівень 1:</w:t>
      </w:r>
      <w:r w:rsidRPr="00C6282C">
        <w:rPr>
          <w:rFonts w:cs="Times New Roman"/>
          <w:highlight w:val="cyan"/>
        </w:rPr>
        <w:t xml:space="preserve"> Оператор застосовує коефіцієнт викидів, що дорівнює 0,525 т СО</w:t>
      </w:r>
      <w:r w:rsidRPr="00C6282C">
        <w:rPr>
          <w:rFonts w:cs="Times New Roman"/>
          <w:highlight w:val="cyan"/>
          <w:vertAlign w:val="subscript"/>
        </w:rPr>
        <w:t>2</w:t>
      </w:r>
      <w:r w:rsidRPr="00C6282C">
        <w:rPr>
          <w:rFonts w:cs="Times New Roman"/>
          <w:highlight w:val="cyan"/>
        </w:rPr>
        <w:t xml:space="preserve">/т пилу. </w:t>
      </w:r>
    </w:p>
    <w:p w:rsidR="002D6738" w:rsidRPr="00C6282C" w:rsidRDefault="002D6738" w:rsidP="002D6738">
      <w:pPr>
        <w:rPr>
          <w:rFonts w:cs="Arial"/>
          <w:highlight w:val="cyan"/>
        </w:rPr>
      </w:pPr>
      <w:r w:rsidRPr="00C6282C">
        <w:rPr>
          <w:rFonts w:cs="Times New Roman"/>
          <w:b/>
          <w:highlight w:val="cyan"/>
        </w:rPr>
        <w:t>Рівень 2:</w:t>
      </w:r>
      <w:r w:rsidRPr="00C6282C">
        <w:rPr>
          <w:rFonts w:cs="Times New Roman"/>
          <w:highlight w:val="cyan"/>
        </w:rPr>
        <w:t xml:space="preserve"> Оператор повинен визначати коефіцієнт викидів (</w:t>
      </w:r>
      <w:r w:rsidRPr="00C6282C">
        <w:rPr>
          <w:rFonts w:ascii="Arial" w:hAnsi="Arial" w:cs="Arial"/>
          <w:b/>
          <w:i/>
          <w:highlight w:val="cyan"/>
        </w:rPr>
        <w:t>КВ</w:t>
      </w:r>
      <w:r w:rsidRPr="00C6282C">
        <w:rPr>
          <w:rFonts w:ascii="Arial" w:hAnsi="Arial" w:cs="Arial"/>
          <w:b/>
          <w:i/>
          <w:highlight w:val="cyan"/>
          <w:vertAlign w:val="subscript"/>
        </w:rPr>
        <w:t>Пил</w:t>
      </w:r>
      <w:r w:rsidRPr="00C6282C">
        <w:rPr>
          <w:rFonts w:cs="Times New Roman"/>
          <w:highlight w:val="cyan"/>
        </w:rPr>
        <w:t xml:space="preserve">) як мінімум один раз на рік відповідно до положень Додатків </w:t>
      </w:r>
      <w:r w:rsidR="00DA2383">
        <w:rPr>
          <w:rFonts w:cs="Times New Roman"/>
          <w:highlight w:val="cyan"/>
        </w:rPr>
        <w:t>1</w:t>
      </w:r>
      <w:r w:rsidRPr="00C6282C">
        <w:rPr>
          <w:rFonts w:cs="Times New Roman"/>
          <w:highlight w:val="cyan"/>
        </w:rPr>
        <w:t xml:space="preserve"> та </w:t>
      </w:r>
      <w:r w:rsidR="00DA2383">
        <w:rPr>
          <w:rFonts w:cs="Times New Roman"/>
          <w:highlight w:val="cyan"/>
        </w:rPr>
        <w:t>3</w:t>
      </w:r>
      <w:r w:rsidR="007F2944" w:rsidRPr="00C6282C">
        <w:rPr>
          <w:rFonts w:cs="Times New Roman"/>
          <w:highlight w:val="cyan"/>
        </w:rPr>
        <w:t xml:space="preserve"> до </w:t>
      </w:r>
      <w:r w:rsidR="00DA2383">
        <w:rPr>
          <w:rFonts w:cs="Times New Roman"/>
          <w:highlight w:val="cyan"/>
        </w:rPr>
        <w:t>ПМЗ</w:t>
      </w:r>
      <w:r w:rsidR="007F2944" w:rsidRPr="00C6282C">
        <w:rPr>
          <w:rFonts w:cs="Times New Roman"/>
          <w:highlight w:val="cyan"/>
        </w:rPr>
        <w:t>.</w:t>
      </w:r>
    </w:p>
    <w:p w:rsidR="002D6738" w:rsidRPr="00C6282C" w:rsidRDefault="007F2944" w:rsidP="002D6738">
      <w:pPr>
        <w:rPr>
          <w:rFonts w:cs="Times New Roman"/>
        </w:rPr>
      </w:pPr>
      <w:r w:rsidRPr="00C6282C">
        <w:rPr>
          <w:rFonts w:cs="Times New Roman"/>
          <w:highlight w:val="cyan"/>
        </w:rPr>
        <w:t xml:space="preserve">Для визначення </w:t>
      </w:r>
      <w:r w:rsidRPr="00C6282C">
        <w:rPr>
          <w:rFonts w:ascii="Arial" w:hAnsi="Arial" w:cs="Arial"/>
          <w:b/>
          <w:i/>
          <w:iCs/>
          <w:highlight w:val="cyan"/>
        </w:rPr>
        <w:t>КВ</w:t>
      </w:r>
      <w:r w:rsidRPr="00C6282C">
        <w:rPr>
          <w:rFonts w:ascii="Arial" w:hAnsi="Arial" w:cs="Arial"/>
          <w:b/>
          <w:i/>
          <w:iCs/>
          <w:highlight w:val="cyan"/>
          <w:vertAlign w:val="subscript"/>
        </w:rPr>
        <w:t>Пил</w:t>
      </w:r>
      <w:r w:rsidRPr="00C6282C">
        <w:rPr>
          <w:rFonts w:cs="Times New Roman"/>
          <w:highlight w:val="cyan"/>
        </w:rPr>
        <w:t xml:space="preserve"> в</w:t>
      </w:r>
      <w:r w:rsidR="002D6738" w:rsidRPr="00C6282C">
        <w:rPr>
          <w:rFonts w:cs="Times New Roman"/>
          <w:highlight w:val="cyan"/>
        </w:rPr>
        <w:t>икористовується наступна формула:</w:t>
      </w:r>
      <w:r w:rsidR="002D6738" w:rsidRPr="00C6282C">
        <w:rPr>
          <w:rFonts w:cs="Times New Roman"/>
        </w:rPr>
        <w:t xml:space="preserve"> </w:t>
      </w:r>
    </w:p>
    <w:p w:rsidR="001F4A7C" w:rsidRPr="00C6282C" w:rsidRDefault="001F4A7C" w:rsidP="002D6738">
      <w:pPr>
        <w:rPr>
          <w:rFonts w:cs="Times New Roman"/>
        </w:rPr>
      </w:pPr>
    </w:p>
    <w:tbl>
      <w:tblPr>
        <w:tblStyle w:val="a5"/>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13"/>
      </w:tblGrid>
      <w:tr w:rsidR="007F2944" w:rsidRPr="00C6282C" w:rsidTr="007F2944">
        <w:tc>
          <w:tcPr>
            <w:tcW w:w="8013" w:type="dxa"/>
          </w:tcPr>
          <w:tbl>
            <w:tblPr>
              <w:tblW w:w="4281" w:type="dxa"/>
              <w:tblInd w:w="2093" w:type="dxa"/>
              <w:tblLook w:val="00A0" w:firstRow="1" w:lastRow="0" w:firstColumn="1" w:lastColumn="0" w:noHBand="0" w:noVBand="0"/>
            </w:tblPr>
            <w:tblGrid>
              <w:gridCol w:w="1111"/>
              <w:gridCol w:w="589"/>
              <w:gridCol w:w="1594"/>
              <w:gridCol w:w="987"/>
            </w:tblGrid>
            <w:tr w:rsidR="00DA2383" w:rsidRPr="00C6282C" w:rsidTr="00DA2383">
              <w:tc>
                <w:tcPr>
                  <w:tcW w:w="1111" w:type="dxa"/>
                  <w:vMerge w:val="restart"/>
                  <w:shd w:val="clear" w:color="auto" w:fill="auto"/>
                  <w:vAlign w:val="center"/>
                </w:tcPr>
                <w:p w:rsidR="00DA2383" w:rsidRPr="00C6282C" w:rsidRDefault="00DA2383" w:rsidP="00903D91">
                  <w:pPr>
                    <w:spacing w:before="60" w:after="60"/>
                    <w:ind w:hanging="31"/>
                    <w:rPr>
                      <w:rFonts w:ascii="Arial" w:hAnsi="Arial" w:cs="Arial"/>
                      <w:b/>
                      <w:i/>
                    </w:rPr>
                  </w:pPr>
                  <w:r w:rsidRPr="00C6282C">
                    <w:rPr>
                      <w:rFonts w:ascii="Arial" w:hAnsi="Arial" w:cs="Arial"/>
                      <w:b/>
                      <w:i/>
                      <w:iCs/>
                    </w:rPr>
                    <w:t>КВ</w:t>
                  </w:r>
                  <w:r w:rsidRPr="00C6282C">
                    <w:rPr>
                      <w:rFonts w:ascii="Arial" w:hAnsi="Arial" w:cs="Arial"/>
                      <w:b/>
                      <w:i/>
                      <w:iCs/>
                      <w:vertAlign w:val="subscript"/>
                    </w:rPr>
                    <w:t>Пил</w:t>
                  </w:r>
                  <w:r w:rsidRPr="00C6282C">
                    <w:rPr>
                      <w:rFonts w:ascii="Arial" w:hAnsi="Arial" w:cs="Arial"/>
                      <w:b/>
                      <w:i/>
                    </w:rPr>
                    <w:t xml:space="preserve"> =</w:t>
                  </w:r>
                </w:p>
              </w:tc>
              <w:tc>
                <w:tcPr>
                  <w:tcW w:w="589" w:type="dxa"/>
                  <w:shd w:val="clear" w:color="auto" w:fill="auto"/>
                </w:tcPr>
                <w:p w:rsidR="00DA2383" w:rsidRPr="00C6282C" w:rsidRDefault="00DA2383" w:rsidP="00903D91">
                  <w:pPr>
                    <w:spacing w:before="60" w:after="60"/>
                    <w:ind w:firstLine="92"/>
                    <w:rPr>
                      <w:rFonts w:ascii="Arial" w:hAnsi="Arial" w:cs="Arial"/>
                      <w:b/>
                      <w:i/>
                    </w:rPr>
                  </w:pPr>
                </w:p>
              </w:tc>
              <w:tc>
                <w:tcPr>
                  <w:tcW w:w="1594" w:type="dxa"/>
                  <w:tcBorders>
                    <w:bottom w:val="single" w:sz="4" w:space="0" w:color="auto"/>
                  </w:tcBorders>
                  <w:shd w:val="clear" w:color="auto" w:fill="auto"/>
                  <w:vAlign w:val="center"/>
                </w:tcPr>
                <w:p w:rsidR="00DA2383" w:rsidRPr="00C6282C" w:rsidRDefault="00DA2383" w:rsidP="00903D91">
                  <w:pPr>
                    <w:spacing w:before="60" w:after="60"/>
                    <w:ind w:hanging="124"/>
                    <w:rPr>
                      <w:rFonts w:ascii="Arial" w:hAnsi="Arial" w:cs="Arial"/>
                      <w:b/>
                      <w:i/>
                    </w:rPr>
                  </w:pPr>
                  <w:r w:rsidRPr="00C6282C">
                    <w:rPr>
                      <w:rFonts w:ascii="Arial" w:hAnsi="Arial" w:cs="Arial"/>
                      <w:b/>
                      <w:i/>
                    </w:rPr>
                    <w:t xml:space="preserve">    КВ</w:t>
                  </w:r>
                  <w:r w:rsidRPr="00C6282C">
                    <w:rPr>
                      <w:rFonts w:ascii="Arial" w:hAnsi="Arial" w:cs="Arial"/>
                      <w:b/>
                      <w:i/>
                      <w:vertAlign w:val="subscript"/>
                    </w:rPr>
                    <w:t>Клінкер</w:t>
                  </w:r>
                </w:p>
              </w:tc>
              <w:tc>
                <w:tcPr>
                  <w:tcW w:w="987" w:type="dxa"/>
                  <w:vMerge w:val="restart"/>
                  <w:tcBorders>
                    <w:bottom w:val="single" w:sz="4" w:space="0" w:color="auto"/>
                  </w:tcBorders>
                  <w:shd w:val="clear" w:color="auto" w:fill="auto"/>
                  <w:vAlign w:val="center"/>
                </w:tcPr>
                <w:p w:rsidR="00DA2383" w:rsidRPr="00C6282C" w:rsidRDefault="00DA2383" w:rsidP="00903D91">
                  <w:pPr>
                    <w:spacing w:before="60" w:after="60"/>
                    <w:rPr>
                      <w:rFonts w:ascii="Arial" w:hAnsi="Arial" w:cs="Arial"/>
                      <w:b/>
                      <w:i/>
                    </w:rPr>
                  </w:pPr>
                  <w:r w:rsidRPr="00C6282C">
                    <w:rPr>
                      <w:rFonts w:ascii="Arial" w:hAnsi="Arial" w:cs="Arial"/>
                      <w:b/>
                      <w:i/>
                    </w:rPr>
                    <w:t>× d</w:t>
                  </w:r>
                </w:p>
              </w:tc>
            </w:tr>
            <w:tr w:rsidR="00DA2383" w:rsidRPr="00C6282C" w:rsidTr="00DA2383">
              <w:tc>
                <w:tcPr>
                  <w:tcW w:w="1111" w:type="dxa"/>
                  <w:vMerge/>
                  <w:shd w:val="clear" w:color="auto" w:fill="auto"/>
                </w:tcPr>
                <w:p w:rsidR="00DA2383" w:rsidRPr="00C6282C" w:rsidRDefault="00DA2383" w:rsidP="00903D91">
                  <w:pPr>
                    <w:spacing w:before="60" w:after="60"/>
                    <w:rPr>
                      <w:rFonts w:ascii="Arial" w:hAnsi="Arial" w:cs="Arial"/>
                      <w:b/>
                      <w:i/>
                    </w:rPr>
                  </w:pPr>
                </w:p>
              </w:tc>
              <w:tc>
                <w:tcPr>
                  <w:tcW w:w="589" w:type="dxa"/>
                  <w:tcBorders>
                    <w:bottom w:val="single" w:sz="4" w:space="0" w:color="auto"/>
                  </w:tcBorders>
                  <w:shd w:val="clear" w:color="auto" w:fill="auto"/>
                </w:tcPr>
                <w:p w:rsidR="00DA2383" w:rsidRPr="00C6282C" w:rsidRDefault="00DA2383" w:rsidP="00903D91">
                  <w:pPr>
                    <w:spacing w:before="60" w:after="60"/>
                    <w:rPr>
                      <w:rFonts w:ascii="Arial" w:hAnsi="Arial" w:cs="Arial"/>
                      <w:b/>
                      <w:i/>
                    </w:rPr>
                  </w:pPr>
                </w:p>
              </w:tc>
              <w:tc>
                <w:tcPr>
                  <w:tcW w:w="1594" w:type="dxa"/>
                  <w:tcBorders>
                    <w:top w:val="single" w:sz="4" w:space="0" w:color="auto"/>
                    <w:bottom w:val="single" w:sz="4" w:space="0" w:color="auto"/>
                  </w:tcBorders>
                  <w:shd w:val="clear" w:color="auto" w:fill="auto"/>
                  <w:vAlign w:val="center"/>
                </w:tcPr>
                <w:p w:rsidR="00DA2383" w:rsidRPr="00C6282C" w:rsidRDefault="00DA2383" w:rsidP="00903D91">
                  <w:pPr>
                    <w:spacing w:before="60" w:after="60"/>
                    <w:ind w:hanging="34"/>
                    <w:rPr>
                      <w:rFonts w:ascii="Arial" w:hAnsi="Arial" w:cs="Arial"/>
                      <w:b/>
                      <w:i/>
                    </w:rPr>
                  </w:pPr>
                  <w:r w:rsidRPr="00C6282C">
                    <w:rPr>
                      <w:rFonts w:ascii="Arial" w:hAnsi="Arial" w:cs="Arial"/>
                      <w:b/>
                      <w:i/>
                    </w:rPr>
                    <w:t>1 + КВ</w:t>
                  </w:r>
                  <w:r w:rsidRPr="00C6282C">
                    <w:rPr>
                      <w:rFonts w:ascii="Arial" w:hAnsi="Arial" w:cs="Arial"/>
                      <w:b/>
                      <w:i/>
                      <w:vertAlign w:val="subscript"/>
                    </w:rPr>
                    <w:t>Клінкер</w:t>
                  </w:r>
                </w:p>
              </w:tc>
              <w:tc>
                <w:tcPr>
                  <w:tcW w:w="987" w:type="dxa"/>
                  <w:vMerge/>
                  <w:tcBorders>
                    <w:bottom w:val="single" w:sz="4" w:space="0" w:color="auto"/>
                  </w:tcBorders>
                  <w:shd w:val="clear" w:color="auto" w:fill="auto"/>
                </w:tcPr>
                <w:p w:rsidR="00DA2383" w:rsidRPr="00C6282C" w:rsidRDefault="00DA2383" w:rsidP="00903D91">
                  <w:pPr>
                    <w:spacing w:before="60" w:after="60"/>
                    <w:rPr>
                      <w:rFonts w:ascii="Arial" w:hAnsi="Arial" w:cs="Arial"/>
                      <w:b/>
                      <w:i/>
                    </w:rPr>
                  </w:pPr>
                </w:p>
              </w:tc>
            </w:tr>
            <w:tr w:rsidR="00DA2383" w:rsidRPr="00C6282C" w:rsidTr="00DA2383">
              <w:tc>
                <w:tcPr>
                  <w:tcW w:w="1111" w:type="dxa"/>
                  <w:vMerge/>
                  <w:shd w:val="clear" w:color="auto" w:fill="auto"/>
                </w:tcPr>
                <w:p w:rsidR="00DA2383" w:rsidRPr="00C6282C" w:rsidRDefault="00DA2383" w:rsidP="00903D91">
                  <w:pPr>
                    <w:spacing w:before="60" w:after="60"/>
                    <w:rPr>
                      <w:rFonts w:ascii="Arial" w:hAnsi="Arial" w:cs="Arial"/>
                      <w:b/>
                      <w:i/>
                    </w:rPr>
                  </w:pPr>
                </w:p>
              </w:tc>
              <w:tc>
                <w:tcPr>
                  <w:tcW w:w="589" w:type="dxa"/>
                  <w:vMerge w:val="restart"/>
                  <w:tcBorders>
                    <w:top w:val="single" w:sz="4" w:space="0" w:color="auto"/>
                  </w:tcBorders>
                  <w:shd w:val="clear" w:color="auto" w:fill="auto"/>
                  <w:vAlign w:val="center"/>
                </w:tcPr>
                <w:p w:rsidR="00DA2383" w:rsidRPr="00C6282C" w:rsidRDefault="00DA2383" w:rsidP="00903D91">
                  <w:pPr>
                    <w:spacing w:before="60" w:after="60"/>
                    <w:ind w:hanging="21"/>
                    <w:rPr>
                      <w:rFonts w:ascii="Arial" w:hAnsi="Arial" w:cs="Arial"/>
                      <w:b/>
                      <w:i/>
                    </w:rPr>
                  </w:pPr>
                  <w:r w:rsidRPr="00C6282C">
                    <w:rPr>
                      <w:rFonts w:ascii="Arial" w:hAnsi="Arial" w:cs="Arial"/>
                      <w:b/>
                      <w:i/>
                    </w:rPr>
                    <w:t>1 -</w:t>
                  </w:r>
                </w:p>
              </w:tc>
              <w:tc>
                <w:tcPr>
                  <w:tcW w:w="1594" w:type="dxa"/>
                  <w:tcBorders>
                    <w:top w:val="single" w:sz="4" w:space="0" w:color="auto"/>
                    <w:bottom w:val="single" w:sz="4" w:space="0" w:color="auto"/>
                  </w:tcBorders>
                  <w:shd w:val="clear" w:color="auto" w:fill="auto"/>
                  <w:vAlign w:val="center"/>
                </w:tcPr>
                <w:p w:rsidR="00DA2383" w:rsidRPr="00C6282C" w:rsidRDefault="00DA2383" w:rsidP="00903D91">
                  <w:pPr>
                    <w:spacing w:before="60" w:after="60"/>
                    <w:ind w:hanging="34"/>
                    <w:rPr>
                      <w:rFonts w:ascii="Arial" w:hAnsi="Arial" w:cs="Arial"/>
                      <w:b/>
                      <w:i/>
                    </w:rPr>
                  </w:pPr>
                  <w:r w:rsidRPr="00C6282C">
                    <w:rPr>
                      <w:rFonts w:ascii="Arial" w:hAnsi="Arial" w:cs="Arial"/>
                      <w:b/>
                      <w:i/>
                    </w:rPr>
                    <w:t xml:space="preserve">    КВ</w:t>
                  </w:r>
                  <w:r w:rsidRPr="00C6282C">
                    <w:rPr>
                      <w:rFonts w:ascii="Arial" w:hAnsi="Arial" w:cs="Arial"/>
                      <w:b/>
                      <w:i/>
                      <w:vertAlign w:val="subscript"/>
                    </w:rPr>
                    <w:t>Клінкер</w:t>
                  </w:r>
                </w:p>
              </w:tc>
              <w:tc>
                <w:tcPr>
                  <w:tcW w:w="987" w:type="dxa"/>
                  <w:vMerge w:val="restart"/>
                  <w:tcBorders>
                    <w:top w:val="single" w:sz="4" w:space="0" w:color="auto"/>
                  </w:tcBorders>
                  <w:shd w:val="clear" w:color="auto" w:fill="auto"/>
                  <w:vAlign w:val="center"/>
                </w:tcPr>
                <w:p w:rsidR="00DA2383" w:rsidRPr="00C6282C" w:rsidRDefault="00DA2383" w:rsidP="00903D91">
                  <w:pPr>
                    <w:spacing w:before="60" w:after="60"/>
                    <w:ind w:firstLine="41"/>
                    <w:rPr>
                      <w:rFonts w:ascii="Arial" w:hAnsi="Arial" w:cs="Arial"/>
                      <w:b/>
                      <w:i/>
                    </w:rPr>
                  </w:pPr>
                  <w:r w:rsidRPr="00C6282C">
                    <w:rPr>
                      <w:rFonts w:ascii="Arial" w:hAnsi="Arial" w:cs="Arial"/>
                      <w:b/>
                      <w:i/>
                    </w:rPr>
                    <w:t>× d</w:t>
                  </w:r>
                </w:p>
              </w:tc>
            </w:tr>
            <w:tr w:rsidR="00DA2383" w:rsidRPr="00C6282C" w:rsidTr="00DA2383">
              <w:tc>
                <w:tcPr>
                  <w:tcW w:w="1111" w:type="dxa"/>
                  <w:vMerge/>
                  <w:shd w:val="clear" w:color="auto" w:fill="auto"/>
                </w:tcPr>
                <w:p w:rsidR="00DA2383" w:rsidRPr="00C6282C" w:rsidRDefault="00DA2383" w:rsidP="00903D91">
                  <w:pPr>
                    <w:spacing w:before="60" w:after="60"/>
                    <w:rPr>
                      <w:rFonts w:ascii="Arial" w:hAnsi="Arial" w:cs="Arial"/>
                      <w:b/>
                      <w:i/>
                    </w:rPr>
                  </w:pPr>
                </w:p>
              </w:tc>
              <w:tc>
                <w:tcPr>
                  <w:tcW w:w="589" w:type="dxa"/>
                  <w:vMerge/>
                  <w:shd w:val="clear" w:color="auto" w:fill="auto"/>
                </w:tcPr>
                <w:p w:rsidR="00DA2383" w:rsidRPr="00C6282C" w:rsidRDefault="00DA2383" w:rsidP="00903D91">
                  <w:pPr>
                    <w:spacing w:before="60" w:after="60"/>
                    <w:rPr>
                      <w:rFonts w:ascii="Arial" w:hAnsi="Arial" w:cs="Arial"/>
                      <w:b/>
                      <w:i/>
                    </w:rPr>
                  </w:pPr>
                </w:p>
              </w:tc>
              <w:tc>
                <w:tcPr>
                  <w:tcW w:w="1594" w:type="dxa"/>
                  <w:tcBorders>
                    <w:top w:val="single" w:sz="4" w:space="0" w:color="auto"/>
                  </w:tcBorders>
                  <w:shd w:val="clear" w:color="auto" w:fill="auto"/>
                  <w:vAlign w:val="center"/>
                </w:tcPr>
                <w:p w:rsidR="00DA2383" w:rsidRPr="00C6282C" w:rsidRDefault="00DA2383" w:rsidP="00903D91">
                  <w:pPr>
                    <w:spacing w:before="60" w:after="60"/>
                    <w:ind w:hanging="34"/>
                    <w:rPr>
                      <w:rFonts w:ascii="Arial" w:hAnsi="Arial" w:cs="Arial"/>
                      <w:b/>
                      <w:i/>
                    </w:rPr>
                  </w:pPr>
                  <w:r w:rsidRPr="00C6282C">
                    <w:rPr>
                      <w:rFonts w:ascii="Arial" w:hAnsi="Arial" w:cs="Arial"/>
                      <w:b/>
                      <w:i/>
                    </w:rPr>
                    <w:t>1 + КВ</w:t>
                  </w:r>
                  <w:r w:rsidRPr="00C6282C">
                    <w:rPr>
                      <w:rFonts w:ascii="Arial" w:hAnsi="Arial" w:cs="Arial"/>
                      <w:b/>
                      <w:i/>
                      <w:vertAlign w:val="subscript"/>
                    </w:rPr>
                    <w:t>Клінкер</w:t>
                  </w:r>
                </w:p>
              </w:tc>
              <w:tc>
                <w:tcPr>
                  <w:tcW w:w="987" w:type="dxa"/>
                  <w:vMerge/>
                  <w:shd w:val="clear" w:color="auto" w:fill="auto"/>
                </w:tcPr>
                <w:p w:rsidR="00DA2383" w:rsidRPr="00C6282C" w:rsidRDefault="00DA2383" w:rsidP="00903D91">
                  <w:pPr>
                    <w:spacing w:before="60" w:after="60"/>
                    <w:rPr>
                      <w:rFonts w:ascii="Arial" w:hAnsi="Arial" w:cs="Arial"/>
                      <w:b/>
                      <w:i/>
                    </w:rPr>
                  </w:pPr>
                </w:p>
              </w:tc>
            </w:tr>
          </w:tbl>
          <w:p w:rsidR="007F2944" w:rsidRPr="00C6282C" w:rsidRDefault="007F2944" w:rsidP="00903D91">
            <w:pPr>
              <w:rPr>
                <w:rFonts w:ascii="Arial" w:hAnsi="Arial" w:cs="Arial"/>
              </w:rPr>
            </w:pPr>
          </w:p>
        </w:tc>
      </w:tr>
    </w:tbl>
    <w:p w:rsidR="00202E63" w:rsidRPr="00C6282C" w:rsidRDefault="00202E63" w:rsidP="002D6738">
      <w:pPr>
        <w:rPr>
          <w:rFonts w:cs="Times New Roman"/>
        </w:rPr>
      </w:pPr>
    </w:p>
    <w:p w:rsidR="002D6738" w:rsidRPr="00C6282C" w:rsidRDefault="002D6738" w:rsidP="002D6738">
      <w:pPr>
        <w:rPr>
          <w:rFonts w:cs="Times New Roman"/>
        </w:rPr>
      </w:pPr>
      <w:r w:rsidRPr="00C6282C">
        <w:rPr>
          <w:rFonts w:cs="Times New Roman"/>
        </w:rPr>
        <w:t xml:space="preserve">де: </w:t>
      </w:r>
    </w:p>
    <w:tbl>
      <w:tblPr>
        <w:tblW w:w="9571" w:type="dxa"/>
        <w:tblLook w:val="04A0" w:firstRow="1" w:lastRow="0" w:firstColumn="1" w:lastColumn="0" w:noHBand="0" w:noVBand="1"/>
      </w:tblPr>
      <w:tblGrid>
        <w:gridCol w:w="1242"/>
        <w:gridCol w:w="8329"/>
      </w:tblGrid>
      <w:tr w:rsidR="00DA2383" w:rsidRPr="00C6282C" w:rsidTr="00DA2383">
        <w:tc>
          <w:tcPr>
            <w:tcW w:w="1242" w:type="dxa"/>
            <w:vAlign w:val="center"/>
          </w:tcPr>
          <w:p w:rsidR="00DA2383" w:rsidRPr="00C6282C" w:rsidRDefault="00DA2383" w:rsidP="00903D91">
            <w:pPr>
              <w:rPr>
                <w:rFonts w:ascii="Arial" w:hAnsi="Arial" w:cs="Arial"/>
              </w:rPr>
            </w:pPr>
            <w:r w:rsidRPr="00C6282C">
              <w:rPr>
                <w:rFonts w:ascii="Arial" w:hAnsi="Arial" w:cs="Arial"/>
                <w:b/>
                <w:i/>
                <w:iCs/>
              </w:rPr>
              <w:t>КВ</w:t>
            </w:r>
            <w:r w:rsidRPr="00C6282C">
              <w:rPr>
                <w:rFonts w:ascii="Arial" w:hAnsi="Arial" w:cs="Arial"/>
                <w:b/>
                <w:i/>
                <w:iCs/>
                <w:szCs w:val="28"/>
                <w:vertAlign w:val="subscript"/>
              </w:rPr>
              <w:t>Пил</w:t>
            </w:r>
          </w:p>
        </w:tc>
        <w:tc>
          <w:tcPr>
            <w:tcW w:w="8329" w:type="dxa"/>
          </w:tcPr>
          <w:p w:rsidR="00DA2383" w:rsidRPr="00C94379" w:rsidRDefault="00DA2383" w:rsidP="00836709">
            <w:pPr>
              <w:jc w:val="left"/>
              <w:rPr>
                <w:rFonts w:cs="Times New Roman"/>
              </w:rPr>
            </w:pPr>
            <w:r>
              <w:rPr>
                <w:rFonts w:cs="Times New Roman"/>
              </w:rPr>
              <w:t>к</w:t>
            </w:r>
            <w:r w:rsidRPr="00C94379">
              <w:rPr>
                <w:rFonts w:cs="Times New Roman"/>
              </w:rPr>
              <w:t>оефіцієнт викидів СО</w:t>
            </w:r>
            <w:r w:rsidRPr="00C94379">
              <w:rPr>
                <w:rFonts w:cs="Times New Roman"/>
                <w:vertAlign w:val="subscript"/>
              </w:rPr>
              <w:t>2</w:t>
            </w:r>
            <w:r w:rsidRPr="00C94379">
              <w:rPr>
                <w:rFonts w:cs="Times New Roman"/>
              </w:rPr>
              <w:t xml:space="preserve"> частково кальцинованого пилу обертової печі [т CO</w:t>
            </w:r>
            <w:r w:rsidRPr="00C94379">
              <w:rPr>
                <w:rFonts w:cs="Times New Roman"/>
                <w:vertAlign w:val="subscript"/>
              </w:rPr>
              <w:t>2</w:t>
            </w:r>
            <w:r w:rsidRPr="00C94379">
              <w:rPr>
                <w:rFonts w:cs="Times New Roman"/>
              </w:rPr>
              <w:t>/т пилу]</w:t>
            </w:r>
          </w:p>
        </w:tc>
      </w:tr>
      <w:tr w:rsidR="00DA2383" w:rsidRPr="00C6282C" w:rsidTr="00DA2383">
        <w:tc>
          <w:tcPr>
            <w:tcW w:w="1242" w:type="dxa"/>
            <w:vAlign w:val="center"/>
          </w:tcPr>
          <w:p w:rsidR="00DA2383" w:rsidRPr="00C6282C" w:rsidRDefault="00DA2383" w:rsidP="00903D91">
            <w:pPr>
              <w:rPr>
                <w:rFonts w:ascii="Arial" w:hAnsi="Arial" w:cs="Arial"/>
              </w:rPr>
            </w:pPr>
            <w:r w:rsidRPr="00C6282C">
              <w:rPr>
                <w:rFonts w:ascii="Arial" w:hAnsi="Arial" w:cs="Arial"/>
                <w:b/>
                <w:i/>
              </w:rPr>
              <w:t>КВ</w:t>
            </w:r>
            <w:r w:rsidRPr="00C6282C">
              <w:rPr>
                <w:rFonts w:ascii="Arial" w:hAnsi="Arial" w:cs="Arial"/>
                <w:b/>
                <w:i/>
                <w:vertAlign w:val="subscript"/>
              </w:rPr>
              <w:t>Клінкер</w:t>
            </w:r>
          </w:p>
        </w:tc>
        <w:tc>
          <w:tcPr>
            <w:tcW w:w="8329" w:type="dxa"/>
          </w:tcPr>
          <w:p w:rsidR="00DA2383" w:rsidRPr="00C94379" w:rsidRDefault="00DA2383" w:rsidP="00836709">
            <w:pPr>
              <w:jc w:val="left"/>
              <w:rPr>
                <w:rFonts w:cs="Times New Roman"/>
              </w:rPr>
            </w:pPr>
            <w:r>
              <w:rPr>
                <w:rFonts w:cs="Times New Roman"/>
              </w:rPr>
              <w:t>к</w:t>
            </w:r>
            <w:r w:rsidRPr="00C94379">
              <w:rPr>
                <w:rFonts w:cs="Times New Roman"/>
              </w:rPr>
              <w:t>оефіцієнт викидів СО</w:t>
            </w:r>
            <w:r w:rsidRPr="00C94379">
              <w:rPr>
                <w:rFonts w:cs="Times New Roman"/>
                <w:vertAlign w:val="subscript"/>
              </w:rPr>
              <w:t>2</w:t>
            </w:r>
            <w:r w:rsidRPr="00C94379">
              <w:rPr>
                <w:rFonts w:cs="Times New Roman"/>
              </w:rPr>
              <w:t xml:space="preserve"> для клінкеру даної установки [т CO</w:t>
            </w:r>
            <w:r w:rsidRPr="00C94379">
              <w:rPr>
                <w:rFonts w:cs="Times New Roman"/>
                <w:vertAlign w:val="subscript"/>
              </w:rPr>
              <w:t>2</w:t>
            </w:r>
            <w:r w:rsidRPr="00C94379">
              <w:rPr>
                <w:rFonts w:cs="Times New Roman"/>
              </w:rPr>
              <w:t>/т клінкеру]</w:t>
            </w:r>
          </w:p>
        </w:tc>
      </w:tr>
      <w:tr w:rsidR="00DA2383" w:rsidRPr="00C6282C" w:rsidTr="00DA2383">
        <w:tc>
          <w:tcPr>
            <w:tcW w:w="1242" w:type="dxa"/>
            <w:vAlign w:val="center"/>
          </w:tcPr>
          <w:p w:rsidR="00DA2383" w:rsidRPr="00C6282C" w:rsidRDefault="00DA2383" w:rsidP="00903D91">
            <w:pPr>
              <w:rPr>
                <w:rFonts w:ascii="Arial" w:hAnsi="Arial" w:cs="Arial"/>
                <w:b/>
              </w:rPr>
            </w:pPr>
            <w:r w:rsidRPr="00C6282C">
              <w:rPr>
                <w:rFonts w:ascii="Arial" w:hAnsi="Arial" w:cs="Arial"/>
                <w:b/>
                <w:i/>
                <w:szCs w:val="28"/>
              </w:rPr>
              <w:t>d</w:t>
            </w:r>
          </w:p>
        </w:tc>
        <w:tc>
          <w:tcPr>
            <w:tcW w:w="8329" w:type="dxa"/>
          </w:tcPr>
          <w:p w:rsidR="00DA2383" w:rsidRPr="00C94379" w:rsidRDefault="00DA2383" w:rsidP="00836709">
            <w:pPr>
              <w:jc w:val="left"/>
              <w:rPr>
                <w:rFonts w:cs="Times New Roman"/>
              </w:rPr>
            </w:pPr>
            <w:r>
              <w:t>к</w:t>
            </w:r>
            <w:r w:rsidRPr="00C94379">
              <w:t>оефіцієнт, що відображає рівень кальцинації та склад пилу (тобто СО</w:t>
            </w:r>
            <w:r w:rsidRPr="00C94379">
              <w:rPr>
                <w:vertAlign w:val="subscript"/>
              </w:rPr>
              <w:t>2</w:t>
            </w:r>
            <w:r w:rsidRPr="00C94379">
              <w:t>, викинутий в атмосферу, як % від загального карбонатного СО</w:t>
            </w:r>
            <w:r w:rsidRPr="00C94379">
              <w:rPr>
                <w:vertAlign w:val="subscript"/>
              </w:rPr>
              <w:t>2</w:t>
            </w:r>
            <w:r w:rsidRPr="00C94379">
              <w:t xml:space="preserve"> у сировинній суміші)</w:t>
            </w:r>
          </w:p>
        </w:tc>
      </w:tr>
    </w:tbl>
    <w:p w:rsidR="002D6738" w:rsidRPr="00C6282C" w:rsidRDefault="007F2944" w:rsidP="002D6738">
      <w:r w:rsidRPr="00C6282C">
        <w:rPr>
          <w:rFonts w:cs="Times New Roman"/>
          <w:b/>
        </w:rPr>
        <w:t xml:space="preserve"> </w:t>
      </w:r>
    </w:p>
    <w:p w:rsidR="00A40FFE" w:rsidRPr="00C6282C" w:rsidRDefault="00A40FFE" w:rsidP="00BD7C37">
      <w:pPr>
        <w:pStyle w:val="2"/>
        <w:keepNext w:val="0"/>
        <w:keepLines w:val="0"/>
        <w:tabs>
          <w:tab w:val="clear" w:pos="567"/>
          <w:tab w:val="left" w:pos="11199"/>
        </w:tabs>
        <w:spacing w:after="160"/>
        <w:ind w:left="709" w:hanging="709"/>
      </w:pPr>
      <w:bookmarkStart w:id="16" w:name="_Toc54803737"/>
      <w:r w:rsidRPr="00C6282C">
        <w:t xml:space="preserve">Викиди </w:t>
      </w:r>
      <w:r w:rsidR="00B343EF">
        <w:rPr>
          <w:lang w:val="ru-RU"/>
        </w:rPr>
        <w:t>СО</w:t>
      </w:r>
      <w:r w:rsidR="00B343EF" w:rsidRPr="00B343EF">
        <w:rPr>
          <w:vertAlign w:val="subscript"/>
          <w:lang w:val="ru-RU"/>
        </w:rPr>
        <w:t>2</w:t>
      </w:r>
      <w:r w:rsidR="00B343EF">
        <w:rPr>
          <w:lang w:val="ru-RU"/>
        </w:rPr>
        <w:t xml:space="preserve"> </w:t>
      </w:r>
      <w:r w:rsidRPr="00C6282C">
        <w:t xml:space="preserve">від </w:t>
      </w:r>
      <w:r w:rsidR="00A3713E" w:rsidRPr="00C6282C">
        <w:t xml:space="preserve">органічного </w:t>
      </w:r>
      <w:r w:rsidR="00073ABF" w:rsidRPr="00C6282C">
        <w:t>(</w:t>
      </w:r>
      <w:r w:rsidR="00A3713E" w:rsidRPr="00C6282C">
        <w:t>некарбонатного</w:t>
      </w:r>
      <w:r w:rsidR="00110E3C" w:rsidRPr="00C6282C">
        <w:t>)</w:t>
      </w:r>
      <w:r w:rsidR="00FB3822" w:rsidRPr="00C6282C">
        <w:t xml:space="preserve"> вуглецю,</w:t>
      </w:r>
      <w:r w:rsidR="005928A5" w:rsidRPr="00C6282C">
        <w:t xml:space="preserve"> що містяться в сировинній суміші</w:t>
      </w:r>
      <w:r w:rsidR="00FB3822" w:rsidRPr="00C6282C">
        <w:t>, під час  кальцинації карбонатів</w:t>
      </w:r>
      <w:bookmarkEnd w:id="16"/>
    </w:p>
    <w:p w:rsidR="00073ABF" w:rsidRPr="00C6282C" w:rsidRDefault="00602F0A" w:rsidP="00073ABF">
      <w:pPr>
        <w:rPr>
          <w:rFonts w:cs="Times New Roman"/>
        </w:rPr>
      </w:pPr>
      <w:r w:rsidRPr="00C6282C">
        <w:rPr>
          <w:rFonts w:cs="Times New Roman"/>
        </w:rPr>
        <w:t>В</w:t>
      </w:r>
      <w:r w:rsidR="00073ABF" w:rsidRPr="00C6282C">
        <w:rPr>
          <w:rFonts w:cs="Times New Roman"/>
        </w:rPr>
        <w:t>икиди СО</w:t>
      </w:r>
      <w:r w:rsidR="00073ABF" w:rsidRPr="00C6282C">
        <w:rPr>
          <w:rFonts w:cs="Times New Roman"/>
          <w:vertAlign w:val="subscript"/>
        </w:rPr>
        <w:t>2</w:t>
      </w:r>
      <w:r w:rsidR="00073ABF" w:rsidRPr="00C6282C">
        <w:rPr>
          <w:rFonts w:cs="Times New Roman"/>
        </w:rPr>
        <w:t xml:space="preserve"> </w:t>
      </w:r>
      <w:r w:rsidRPr="00C6282C">
        <w:rPr>
          <w:rFonts w:cs="Times New Roman"/>
        </w:rPr>
        <w:t xml:space="preserve">визначаються </w:t>
      </w:r>
      <w:r w:rsidR="00073ABF" w:rsidRPr="00C6282C">
        <w:rPr>
          <w:rFonts w:cs="Times New Roman"/>
        </w:rPr>
        <w:t xml:space="preserve">з </w:t>
      </w:r>
      <w:r w:rsidR="00B343EF">
        <w:rPr>
          <w:rFonts w:cs="Times New Roman"/>
        </w:rPr>
        <w:t xml:space="preserve">органічного </w:t>
      </w:r>
      <w:r w:rsidR="00A3713E" w:rsidRPr="00C6282C">
        <w:rPr>
          <w:rFonts w:cs="Times New Roman"/>
        </w:rPr>
        <w:t xml:space="preserve">(некарбонатного) </w:t>
      </w:r>
      <w:r w:rsidR="009F2D7F" w:rsidRPr="00C6282C">
        <w:t xml:space="preserve"> </w:t>
      </w:r>
      <w:r w:rsidR="00073ABF" w:rsidRPr="00C6282C">
        <w:rPr>
          <w:rFonts w:cs="Times New Roman"/>
        </w:rPr>
        <w:t xml:space="preserve">вуглецю, як мінімум з вапняку, сланцю або альтернативної сировини (наприклад, золи), що були використані в сировинній суміші в печі у відповідності до положень ПМЗ. </w:t>
      </w:r>
    </w:p>
    <w:p w:rsidR="00073ABF" w:rsidRPr="00B42EB7" w:rsidRDefault="00073ABF" w:rsidP="00B42EB7">
      <w:pPr>
        <w:rPr>
          <w:rFonts w:cs="Times New Roman"/>
        </w:rPr>
      </w:pPr>
      <w:r w:rsidRPr="00B42EB7">
        <w:rPr>
          <w:rFonts w:cs="Times New Roman"/>
        </w:rPr>
        <w:t xml:space="preserve">Викиди від </w:t>
      </w:r>
      <w:r w:rsidR="00A3713E" w:rsidRPr="00C6282C">
        <w:rPr>
          <w:rFonts w:cs="Times New Roman"/>
        </w:rPr>
        <w:t>органічного (</w:t>
      </w:r>
      <w:r w:rsidRPr="00B42EB7">
        <w:rPr>
          <w:rFonts w:cs="Times New Roman"/>
        </w:rPr>
        <w:t>некарбонатного</w:t>
      </w:r>
      <w:r w:rsidR="00A3713E" w:rsidRPr="00B42EB7">
        <w:rPr>
          <w:rFonts w:cs="Times New Roman"/>
        </w:rPr>
        <w:t>)</w:t>
      </w:r>
      <w:r w:rsidRPr="00B42EB7">
        <w:rPr>
          <w:rFonts w:cs="Times New Roman"/>
        </w:rPr>
        <w:t xml:space="preserve"> вуглецю в сировинній суміші розраховуються за формулою:</w:t>
      </w:r>
    </w:p>
    <w:tbl>
      <w:tblPr>
        <w:tblStyle w:val="a5"/>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tblGrid>
      <w:tr w:rsidR="00B343EF" w:rsidRPr="00C6282C" w:rsidTr="00187735">
        <w:tc>
          <w:tcPr>
            <w:tcW w:w="7371" w:type="dxa"/>
            <w:vAlign w:val="center"/>
          </w:tcPr>
          <w:p w:rsidR="00B343EF" w:rsidRPr="00B343EF" w:rsidRDefault="00B343EF" w:rsidP="00B343EF">
            <w:pPr>
              <w:tabs>
                <w:tab w:val="left" w:pos="1243"/>
                <w:tab w:val="left" w:pos="7480"/>
              </w:tabs>
              <w:jc w:val="center"/>
              <w:rPr>
                <w:rFonts w:ascii="Arial" w:hAnsi="Arial" w:cs="Arial"/>
                <w:b/>
                <w:i/>
              </w:rPr>
            </w:pPr>
            <w:r w:rsidRPr="00B343EF">
              <w:rPr>
                <w:rFonts w:ascii="Arial" w:hAnsi="Arial" w:cs="Arial"/>
                <w:b/>
                <w:i/>
              </w:rPr>
              <w:t>ВикCO</w:t>
            </w:r>
            <w:r w:rsidRPr="00B343EF">
              <w:rPr>
                <w:rFonts w:ascii="Arial" w:hAnsi="Arial" w:cs="Arial"/>
                <w:b/>
                <w:i/>
                <w:vertAlign w:val="subscript"/>
              </w:rPr>
              <w:t xml:space="preserve">2ОргВуглець </w:t>
            </w:r>
            <w:r w:rsidRPr="00B343EF">
              <w:rPr>
                <w:rFonts w:ascii="Arial" w:hAnsi="Arial" w:cs="Arial"/>
                <w:b/>
                <w:i/>
              </w:rPr>
              <w:t>= ∑(</w:t>
            </w:r>
            <w:proofErr w:type="spellStart"/>
            <w:r w:rsidRPr="00B343EF">
              <w:rPr>
                <w:rFonts w:ascii="Arial" w:hAnsi="Arial" w:cs="Arial"/>
                <w:b/>
                <w:bCs/>
                <w:i/>
                <w:iCs/>
              </w:rPr>
              <w:t>ДД</w:t>
            </w:r>
            <w:r w:rsidRPr="00B343EF">
              <w:rPr>
                <w:rFonts w:ascii="Arial" w:hAnsi="Arial" w:cs="Arial"/>
                <w:b/>
                <w:i/>
                <w:vertAlign w:val="subscript"/>
              </w:rPr>
              <w:t>Сировина,і</w:t>
            </w:r>
            <w:proofErr w:type="spellEnd"/>
            <w:r w:rsidRPr="00B343EF">
              <w:rPr>
                <w:rFonts w:ascii="Arial" w:hAnsi="Arial" w:cs="Arial"/>
                <w:b/>
                <w:i/>
              </w:rPr>
              <w:t xml:space="preserve"> </w:t>
            </w:r>
            <w:r w:rsidRPr="00B343EF">
              <w:rPr>
                <w:rFonts w:ascii="Arial" w:hAnsi="Arial" w:cs="Arial"/>
                <w:b/>
                <w:bCs/>
                <w:i/>
                <w:iCs/>
              </w:rPr>
              <w:t xml:space="preserve"> × </w:t>
            </w:r>
            <w:proofErr w:type="spellStart"/>
            <w:r w:rsidRPr="00B343EF">
              <w:rPr>
                <w:rFonts w:ascii="Arial" w:hAnsi="Arial" w:cs="Arial"/>
                <w:b/>
                <w:bCs/>
                <w:i/>
                <w:iCs/>
              </w:rPr>
              <w:t>КВ</w:t>
            </w:r>
            <w:r w:rsidRPr="00B343EF">
              <w:rPr>
                <w:rFonts w:ascii="Arial" w:hAnsi="Arial" w:cs="Arial"/>
                <w:b/>
                <w:bCs/>
                <w:i/>
                <w:iCs/>
                <w:vertAlign w:val="subscript"/>
              </w:rPr>
              <w:t>Сировина,і</w:t>
            </w:r>
            <w:proofErr w:type="spellEnd"/>
            <w:r w:rsidRPr="00B343EF">
              <w:rPr>
                <w:rFonts w:ascii="Arial" w:hAnsi="Arial" w:cs="Arial"/>
                <w:b/>
                <w:bCs/>
                <w:i/>
                <w:iCs/>
              </w:rPr>
              <w:t xml:space="preserve"> × </w:t>
            </w:r>
            <w:proofErr w:type="spellStart"/>
            <w:r w:rsidRPr="00B343EF">
              <w:rPr>
                <w:rFonts w:ascii="Arial" w:hAnsi="Arial" w:cs="Arial"/>
                <w:b/>
                <w:bCs/>
                <w:i/>
                <w:iCs/>
              </w:rPr>
              <w:t>КП</w:t>
            </w:r>
            <w:r w:rsidRPr="00B343EF">
              <w:rPr>
                <w:rFonts w:ascii="Arial" w:hAnsi="Arial" w:cs="Arial"/>
                <w:b/>
                <w:bCs/>
                <w:i/>
                <w:iCs/>
                <w:vertAlign w:val="subscript"/>
              </w:rPr>
              <w:t>некарбонат,і</w:t>
            </w:r>
            <w:proofErr w:type="spellEnd"/>
            <w:r w:rsidR="00D81FA3" w:rsidRPr="00D81FA3">
              <w:rPr>
                <w:rFonts w:ascii="Arial" w:hAnsi="Arial" w:cs="Arial"/>
                <w:b/>
                <w:bCs/>
                <w:i/>
                <w:iCs/>
              </w:rPr>
              <w:t>)</w:t>
            </w:r>
          </w:p>
        </w:tc>
      </w:tr>
    </w:tbl>
    <w:p w:rsidR="00073ABF" w:rsidRPr="00C6282C" w:rsidRDefault="00073ABF" w:rsidP="00073ABF">
      <w:pPr>
        <w:rPr>
          <w:rFonts w:cs="Times New Roman"/>
          <w:b/>
          <w:bCs/>
          <w:i/>
          <w:iCs/>
        </w:rPr>
      </w:pPr>
    </w:p>
    <w:p w:rsidR="00073ABF" w:rsidRPr="00C6282C" w:rsidRDefault="00073ABF" w:rsidP="00073ABF">
      <w:proofErr w:type="spellStart"/>
      <w:r w:rsidRPr="00C6282C">
        <w:rPr>
          <w:rFonts w:ascii="Arial" w:hAnsi="Arial" w:cs="Arial"/>
          <w:b/>
          <w:bCs/>
          <w:i/>
          <w:iCs/>
        </w:rPr>
        <w:t>КВ</w:t>
      </w:r>
      <w:r w:rsidR="005928A5" w:rsidRPr="00C6282C">
        <w:rPr>
          <w:rFonts w:ascii="Arial" w:hAnsi="Arial" w:cs="Arial"/>
          <w:b/>
          <w:bCs/>
          <w:i/>
          <w:iCs/>
          <w:vertAlign w:val="subscript"/>
        </w:rPr>
        <w:t>Сировина</w:t>
      </w:r>
      <w:r w:rsidR="00B42EB7">
        <w:rPr>
          <w:rFonts w:ascii="Arial" w:hAnsi="Arial" w:cs="Arial"/>
          <w:b/>
          <w:bCs/>
          <w:i/>
          <w:iCs/>
          <w:vertAlign w:val="subscript"/>
        </w:rPr>
        <w:t>,і</w:t>
      </w:r>
      <w:proofErr w:type="spellEnd"/>
      <w:r w:rsidRPr="00C6282C">
        <w:rPr>
          <w:rFonts w:ascii="Arial" w:hAnsi="Arial" w:cs="Arial"/>
        </w:rPr>
        <w:t xml:space="preserve"> </w:t>
      </w:r>
      <w:r w:rsidRPr="00C6282C">
        <w:t>розраховується за формулою:</w:t>
      </w:r>
    </w:p>
    <w:tbl>
      <w:tblPr>
        <w:tblStyle w:val="a5"/>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tblGrid>
      <w:tr w:rsidR="00073ABF" w:rsidRPr="00C6282C" w:rsidTr="00187735">
        <w:tc>
          <w:tcPr>
            <w:tcW w:w="7371" w:type="dxa"/>
            <w:vAlign w:val="center"/>
          </w:tcPr>
          <w:p w:rsidR="00073ABF" w:rsidRPr="00C6282C" w:rsidRDefault="00073ABF" w:rsidP="00187735">
            <w:pPr>
              <w:tabs>
                <w:tab w:val="left" w:pos="1243"/>
                <w:tab w:val="left" w:pos="7480"/>
              </w:tabs>
              <w:jc w:val="center"/>
              <w:rPr>
                <w:rFonts w:ascii="Arial" w:hAnsi="Arial" w:cs="Arial"/>
                <w:b/>
                <w:i/>
              </w:rPr>
            </w:pPr>
            <w:proofErr w:type="spellStart"/>
            <w:r w:rsidRPr="00C6282C">
              <w:rPr>
                <w:rFonts w:ascii="Arial" w:hAnsi="Arial" w:cs="Arial"/>
                <w:b/>
                <w:bCs/>
                <w:i/>
                <w:iCs/>
              </w:rPr>
              <w:t>КВ</w:t>
            </w:r>
            <w:r w:rsidR="005928A5" w:rsidRPr="00C6282C">
              <w:rPr>
                <w:rFonts w:ascii="Arial" w:hAnsi="Arial" w:cs="Arial"/>
                <w:b/>
                <w:bCs/>
                <w:i/>
                <w:iCs/>
                <w:vertAlign w:val="subscript"/>
              </w:rPr>
              <w:t>С</w:t>
            </w:r>
            <w:r w:rsidR="005928A5" w:rsidRPr="00C6282C">
              <w:rPr>
                <w:rFonts w:ascii="Arial" w:hAnsi="Arial" w:cs="Arial"/>
                <w:b/>
                <w:i/>
                <w:vertAlign w:val="subscript"/>
              </w:rPr>
              <w:t>ировина</w:t>
            </w:r>
            <w:r w:rsidR="00D81FA3">
              <w:rPr>
                <w:rFonts w:ascii="Arial" w:hAnsi="Arial" w:cs="Arial"/>
                <w:b/>
                <w:i/>
                <w:vertAlign w:val="subscript"/>
              </w:rPr>
              <w:t>,і</w:t>
            </w:r>
            <w:proofErr w:type="spellEnd"/>
            <w:r w:rsidRPr="00C6282C">
              <w:rPr>
                <w:rFonts w:ascii="Arial" w:hAnsi="Arial" w:cs="Arial"/>
                <w:b/>
                <w:bCs/>
                <w:i/>
                <w:iCs/>
                <w:vertAlign w:val="subscript"/>
              </w:rPr>
              <w:t xml:space="preserve"> </w:t>
            </w:r>
            <w:r w:rsidRPr="00C6282C">
              <w:rPr>
                <w:rFonts w:ascii="Arial" w:hAnsi="Arial" w:cs="Arial"/>
                <w:b/>
                <w:i/>
                <w:vertAlign w:val="subscript"/>
              </w:rPr>
              <w:t xml:space="preserve"> </w:t>
            </w:r>
            <w:r w:rsidRPr="00C6282C">
              <w:rPr>
                <w:rFonts w:ascii="Arial" w:hAnsi="Arial" w:cs="Arial"/>
                <w:b/>
                <w:i/>
              </w:rPr>
              <w:t xml:space="preserve">= </w:t>
            </w:r>
            <w:proofErr w:type="spellStart"/>
            <w:r w:rsidRPr="00C6282C">
              <w:rPr>
                <w:rFonts w:ascii="Arial" w:hAnsi="Arial" w:cs="Arial"/>
                <w:b/>
                <w:bCs/>
                <w:i/>
                <w:iCs/>
              </w:rPr>
              <w:t>Ч</w:t>
            </w:r>
            <w:r w:rsidRPr="00C6282C">
              <w:rPr>
                <w:rFonts w:ascii="Arial" w:hAnsi="Arial" w:cs="Arial"/>
                <w:b/>
                <w:i/>
                <w:vertAlign w:val="subscript"/>
              </w:rPr>
              <w:t>некарбонат</w:t>
            </w:r>
            <w:r w:rsidR="00D81FA3">
              <w:rPr>
                <w:rFonts w:ascii="Arial" w:hAnsi="Arial" w:cs="Arial"/>
                <w:b/>
                <w:i/>
                <w:vertAlign w:val="subscript"/>
              </w:rPr>
              <w:t>,і</w:t>
            </w:r>
            <w:proofErr w:type="spellEnd"/>
            <w:r w:rsidR="00D81FA3">
              <w:rPr>
                <w:rFonts w:ascii="Arial" w:hAnsi="Arial" w:cs="Arial"/>
                <w:b/>
                <w:i/>
                <w:vertAlign w:val="subscript"/>
              </w:rPr>
              <w:t xml:space="preserve"> </w:t>
            </w:r>
            <w:r w:rsidRPr="00C6282C">
              <w:rPr>
                <w:rFonts w:ascii="Arial" w:hAnsi="Arial" w:cs="Arial"/>
                <w:b/>
                <w:bCs/>
                <w:i/>
                <w:iCs/>
              </w:rPr>
              <w:t>× 3,664</w:t>
            </w:r>
          </w:p>
        </w:tc>
      </w:tr>
    </w:tbl>
    <w:p w:rsidR="00073ABF" w:rsidRPr="00C6282C" w:rsidRDefault="00073ABF" w:rsidP="00073ABF">
      <w:r w:rsidRPr="00C6282C">
        <w:t>де:</w:t>
      </w:r>
    </w:p>
    <w:tbl>
      <w:tblPr>
        <w:tblStyle w:val="a5"/>
        <w:tblW w:w="96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left w:w="57" w:type="dxa"/>
          <w:bottom w:w="57" w:type="dxa"/>
          <w:right w:w="57" w:type="dxa"/>
        </w:tblCellMar>
        <w:tblLook w:val="04A0" w:firstRow="1" w:lastRow="0" w:firstColumn="1" w:lastColumn="0" w:noHBand="0" w:noVBand="1"/>
      </w:tblPr>
      <w:tblGrid>
        <w:gridCol w:w="1989"/>
        <w:gridCol w:w="7632"/>
      </w:tblGrid>
      <w:tr w:rsidR="00DA2383" w:rsidRPr="00C6282C" w:rsidTr="00DA2383">
        <w:tc>
          <w:tcPr>
            <w:tcW w:w="1989" w:type="dxa"/>
            <w:vAlign w:val="center"/>
          </w:tcPr>
          <w:p w:rsidR="00DA2383" w:rsidRPr="00C6282C" w:rsidRDefault="00DA2383" w:rsidP="00202E63">
            <w:pPr>
              <w:spacing w:before="60" w:after="60"/>
              <w:rPr>
                <w:rFonts w:ascii="Arial" w:hAnsi="Arial" w:cs="Arial"/>
                <w:b/>
                <w:bCs/>
                <w:i/>
                <w:iCs/>
              </w:rPr>
            </w:pPr>
            <w:r w:rsidRPr="00C6282C">
              <w:rPr>
                <w:rFonts w:ascii="Arial" w:hAnsi="Arial" w:cs="Arial"/>
                <w:b/>
                <w:i/>
              </w:rPr>
              <w:t>ВикCO</w:t>
            </w:r>
            <w:r w:rsidRPr="00C6282C">
              <w:rPr>
                <w:rFonts w:ascii="Arial" w:hAnsi="Arial" w:cs="Arial"/>
                <w:b/>
                <w:i/>
                <w:vertAlign w:val="subscript"/>
              </w:rPr>
              <w:t>2ОргВуглець</w:t>
            </w:r>
          </w:p>
        </w:tc>
        <w:tc>
          <w:tcPr>
            <w:tcW w:w="7632" w:type="dxa"/>
            <w:vAlign w:val="center"/>
          </w:tcPr>
          <w:p w:rsidR="00DA2383" w:rsidRPr="00C94379" w:rsidRDefault="00DA2383" w:rsidP="00836709">
            <w:pPr>
              <w:jc w:val="left"/>
              <w:rPr>
                <w:rFonts w:cs="Times New Roman"/>
              </w:rPr>
            </w:pPr>
            <w:r>
              <w:t>в</w:t>
            </w:r>
            <w:r w:rsidRPr="00C94379">
              <w:t>икиди CO</w:t>
            </w:r>
            <w:r w:rsidRPr="00C94379">
              <w:rPr>
                <w:vertAlign w:val="subscript"/>
              </w:rPr>
              <w:t>2</w:t>
            </w:r>
            <w:r w:rsidRPr="00C94379">
              <w:t xml:space="preserve"> від некарбонатного вуглецю [т CO</w:t>
            </w:r>
            <w:r w:rsidRPr="00C94379">
              <w:rPr>
                <w:vertAlign w:val="subscript"/>
              </w:rPr>
              <w:t>2</w:t>
            </w:r>
            <w:r w:rsidRPr="00C94379">
              <w:t>]</w:t>
            </w:r>
          </w:p>
        </w:tc>
      </w:tr>
      <w:tr w:rsidR="00DA2383" w:rsidRPr="00C6282C" w:rsidTr="00DA2383">
        <w:tc>
          <w:tcPr>
            <w:tcW w:w="1989" w:type="dxa"/>
            <w:vAlign w:val="center"/>
          </w:tcPr>
          <w:p w:rsidR="00DA2383" w:rsidRPr="00C6282C" w:rsidRDefault="00DA2383" w:rsidP="00202E63">
            <w:pPr>
              <w:spacing w:before="60" w:after="60"/>
              <w:rPr>
                <w:rFonts w:ascii="Arial" w:hAnsi="Arial" w:cs="Arial"/>
                <w:b/>
                <w:bCs/>
                <w:i/>
                <w:iCs/>
              </w:rPr>
            </w:pPr>
            <w:proofErr w:type="spellStart"/>
            <w:r w:rsidRPr="00B343EF">
              <w:rPr>
                <w:rFonts w:ascii="Arial" w:hAnsi="Arial" w:cs="Arial"/>
                <w:b/>
                <w:bCs/>
                <w:i/>
                <w:iCs/>
              </w:rPr>
              <w:t>ДД</w:t>
            </w:r>
            <w:r w:rsidRPr="00B343EF">
              <w:rPr>
                <w:rFonts w:ascii="Arial" w:hAnsi="Arial" w:cs="Arial"/>
                <w:b/>
                <w:i/>
                <w:vertAlign w:val="subscript"/>
              </w:rPr>
              <w:t>Сировина,і</w:t>
            </w:r>
            <w:proofErr w:type="spellEnd"/>
            <w:r w:rsidRPr="00B343EF">
              <w:rPr>
                <w:rFonts w:ascii="Arial" w:hAnsi="Arial" w:cs="Arial"/>
                <w:b/>
                <w:i/>
              </w:rPr>
              <w:t xml:space="preserve"> </w:t>
            </w:r>
            <w:r w:rsidRPr="00B343EF">
              <w:rPr>
                <w:rFonts w:ascii="Arial" w:hAnsi="Arial" w:cs="Arial"/>
                <w:b/>
                <w:bCs/>
                <w:i/>
                <w:iCs/>
              </w:rPr>
              <w:t xml:space="preserve"> </w:t>
            </w:r>
          </w:p>
        </w:tc>
        <w:tc>
          <w:tcPr>
            <w:tcW w:w="7632" w:type="dxa"/>
            <w:vAlign w:val="center"/>
          </w:tcPr>
          <w:p w:rsidR="00DA2383" w:rsidRPr="00C94379" w:rsidRDefault="00DA2383" w:rsidP="00836709">
            <w:pPr>
              <w:jc w:val="left"/>
              <w:rPr>
                <w:rFonts w:cs="Times New Roman"/>
              </w:rPr>
            </w:pPr>
            <w:r>
              <w:t>д</w:t>
            </w:r>
            <w:r w:rsidRPr="00C94379">
              <w:t>ані про діяльність:</w:t>
            </w:r>
            <w:r w:rsidRPr="00C94379">
              <w:rPr>
                <w:rFonts w:cs="Times New Roman"/>
              </w:rPr>
              <w:t xml:space="preserve"> маса сировини виду </w:t>
            </w:r>
            <w:r w:rsidRPr="00C94379">
              <w:rPr>
                <w:rFonts w:cs="Times New Roman"/>
                <w:b/>
                <w:i/>
              </w:rPr>
              <w:t xml:space="preserve">і </w:t>
            </w:r>
            <w:r w:rsidRPr="00C94379">
              <w:rPr>
                <w:rFonts w:cs="Times New Roman"/>
              </w:rPr>
              <w:t>(кожного виду сировини, що подається до печі та містить некарбонатний вуглець) [т]</w:t>
            </w:r>
          </w:p>
        </w:tc>
      </w:tr>
      <w:tr w:rsidR="00DA2383" w:rsidRPr="00C6282C" w:rsidTr="00DA2383">
        <w:tc>
          <w:tcPr>
            <w:tcW w:w="1989" w:type="dxa"/>
            <w:vAlign w:val="center"/>
          </w:tcPr>
          <w:p w:rsidR="00DA2383" w:rsidRPr="00B343EF" w:rsidRDefault="00DA2383" w:rsidP="00202E63">
            <w:pPr>
              <w:spacing w:before="60" w:after="60"/>
              <w:rPr>
                <w:rFonts w:ascii="Arial" w:hAnsi="Arial" w:cs="Arial"/>
                <w:b/>
                <w:bCs/>
                <w:i/>
                <w:iCs/>
                <w:lang w:val="en-US"/>
              </w:rPr>
            </w:pPr>
            <w:proofErr w:type="spellStart"/>
            <w:r w:rsidRPr="00C6282C">
              <w:rPr>
                <w:rFonts w:ascii="Arial" w:hAnsi="Arial" w:cs="Arial"/>
                <w:b/>
                <w:bCs/>
                <w:i/>
                <w:iCs/>
              </w:rPr>
              <w:t>КВ</w:t>
            </w:r>
            <w:r w:rsidRPr="00C6282C">
              <w:rPr>
                <w:rFonts w:ascii="Arial" w:hAnsi="Arial" w:cs="Arial"/>
                <w:b/>
                <w:bCs/>
                <w:i/>
                <w:iCs/>
                <w:vertAlign w:val="subscript"/>
              </w:rPr>
              <w:t>С</w:t>
            </w:r>
            <w:r w:rsidRPr="00C6282C">
              <w:rPr>
                <w:rFonts w:ascii="Arial" w:hAnsi="Arial" w:cs="Arial"/>
                <w:b/>
                <w:i/>
                <w:vertAlign w:val="subscript"/>
              </w:rPr>
              <w:t>ировина</w:t>
            </w:r>
            <w:proofErr w:type="spellEnd"/>
            <w:r>
              <w:rPr>
                <w:rFonts w:ascii="Arial" w:hAnsi="Arial" w:cs="Arial"/>
                <w:b/>
                <w:i/>
                <w:vertAlign w:val="subscript"/>
              </w:rPr>
              <w:t>,</w:t>
            </w:r>
            <w:proofErr w:type="spellStart"/>
            <w:r>
              <w:rPr>
                <w:rFonts w:ascii="Arial" w:hAnsi="Arial" w:cs="Arial"/>
                <w:b/>
                <w:i/>
                <w:vertAlign w:val="subscript"/>
                <w:lang w:val="en-US"/>
              </w:rPr>
              <w:t>i</w:t>
            </w:r>
            <w:proofErr w:type="spellEnd"/>
          </w:p>
        </w:tc>
        <w:tc>
          <w:tcPr>
            <w:tcW w:w="7632" w:type="dxa"/>
            <w:vAlign w:val="center"/>
          </w:tcPr>
          <w:p w:rsidR="00DA2383" w:rsidRPr="00C94379" w:rsidRDefault="00DA2383" w:rsidP="00836709">
            <w:r>
              <w:t>к</w:t>
            </w:r>
            <w:r w:rsidRPr="00C94379">
              <w:t xml:space="preserve">оефіцієнт викидів </w:t>
            </w:r>
            <w:r w:rsidRPr="00C94379">
              <w:rPr>
                <w:rFonts w:cs="Times New Roman"/>
              </w:rPr>
              <w:t>СО</w:t>
            </w:r>
            <w:r w:rsidRPr="00C94379">
              <w:rPr>
                <w:rFonts w:cs="Times New Roman"/>
                <w:vertAlign w:val="subscript"/>
              </w:rPr>
              <w:t>2</w:t>
            </w:r>
            <w:r w:rsidRPr="00C94379">
              <w:rPr>
                <w:rFonts w:cs="Times New Roman"/>
              </w:rPr>
              <w:t xml:space="preserve"> з некарбонатного вуглецю</w:t>
            </w:r>
            <w:r w:rsidRPr="00C94379">
              <w:t xml:space="preserve"> </w:t>
            </w:r>
            <w:r w:rsidRPr="00C94379">
              <w:rPr>
                <w:rFonts w:cs="Times New Roman"/>
              </w:rPr>
              <w:t xml:space="preserve">для </w:t>
            </w:r>
            <w:r w:rsidRPr="00C94379">
              <w:t xml:space="preserve">сировини виду </w:t>
            </w:r>
            <w:r w:rsidRPr="00C94379">
              <w:rPr>
                <w:b/>
                <w:i/>
              </w:rPr>
              <w:t>і</w:t>
            </w:r>
            <w:r w:rsidRPr="00C94379">
              <w:t xml:space="preserve"> [т CO</w:t>
            </w:r>
            <w:r w:rsidRPr="00C94379">
              <w:rPr>
                <w:vertAlign w:val="subscript"/>
              </w:rPr>
              <w:t>2</w:t>
            </w:r>
            <w:r w:rsidRPr="00C94379">
              <w:t xml:space="preserve">/т сировини] </w:t>
            </w:r>
          </w:p>
        </w:tc>
      </w:tr>
      <w:tr w:rsidR="00DA2383" w:rsidRPr="00C6282C" w:rsidTr="00DA2383">
        <w:tc>
          <w:tcPr>
            <w:tcW w:w="1989" w:type="dxa"/>
            <w:vAlign w:val="center"/>
          </w:tcPr>
          <w:p w:rsidR="00DA2383" w:rsidRPr="00B343EF" w:rsidRDefault="00DA2383" w:rsidP="00202E63">
            <w:pPr>
              <w:spacing w:before="60" w:after="60"/>
              <w:rPr>
                <w:rFonts w:ascii="Arial" w:hAnsi="Arial" w:cs="Arial"/>
                <w:b/>
                <w:bCs/>
                <w:i/>
                <w:iCs/>
                <w:lang w:val="en-US"/>
              </w:rPr>
            </w:pPr>
            <w:r w:rsidRPr="00C6282C">
              <w:rPr>
                <w:rFonts w:ascii="Arial" w:hAnsi="Arial" w:cs="Arial"/>
                <w:b/>
                <w:bCs/>
                <w:i/>
                <w:iCs/>
              </w:rPr>
              <w:t>Ч</w:t>
            </w:r>
            <w:r w:rsidRPr="00C6282C">
              <w:rPr>
                <w:rFonts w:ascii="Arial" w:hAnsi="Arial" w:cs="Arial"/>
                <w:b/>
                <w:i/>
                <w:vertAlign w:val="subscript"/>
              </w:rPr>
              <w:t>некарбонат</w:t>
            </w:r>
            <w:r>
              <w:rPr>
                <w:rFonts w:ascii="Arial" w:hAnsi="Arial" w:cs="Arial"/>
                <w:b/>
                <w:i/>
                <w:vertAlign w:val="subscript"/>
                <w:lang w:val="en-US"/>
              </w:rPr>
              <w:t>,</w:t>
            </w:r>
            <w:proofErr w:type="spellStart"/>
            <w:r>
              <w:rPr>
                <w:rFonts w:ascii="Arial" w:hAnsi="Arial" w:cs="Arial"/>
                <w:b/>
                <w:i/>
                <w:vertAlign w:val="subscript"/>
                <w:lang w:val="en-US"/>
              </w:rPr>
              <w:t>i</w:t>
            </w:r>
            <w:proofErr w:type="spellEnd"/>
          </w:p>
        </w:tc>
        <w:tc>
          <w:tcPr>
            <w:tcW w:w="7632" w:type="dxa"/>
            <w:vAlign w:val="center"/>
          </w:tcPr>
          <w:p w:rsidR="00DA2383" w:rsidRPr="00C94379" w:rsidRDefault="00DA2383" w:rsidP="00836709">
            <w:pPr>
              <w:jc w:val="left"/>
              <w:rPr>
                <w:rFonts w:cs="Times New Roman"/>
              </w:rPr>
            </w:pPr>
            <w:r>
              <w:rPr>
                <w:rFonts w:cs="Times New Roman"/>
              </w:rPr>
              <w:t>ч</w:t>
            </w:r>
            <w:r w:rsidRPr="00C94379">
              <w:rPr>
                <w:rFonts w:cs="Times New Roman"/>
              </w:rPr>
              <w:t xml:space="preserve">астка некарбонатного (органічного) вуглецю у сировині виду </w:t>
            </w:r>
            <w:r w:rsidRPr="00C94379">
              <w:rPr>
                <w:rFonts w:cs="Times New Roman"/>
                <w:b/>
                <w:i/>
              </w:rPr>
              <w:t>і</w:t>
            </w:r>
            <w:r w:rsidRPr="00C94379">
              <w:rPr>
                <w:rFonts w:cs="Times New Roman"/>
              </w:rPr>
              <w:t xml:space="preserve"> [</w:t>
            </w:r>
            <w:r w:rsidRPr="00C94379">
              <w:t>безрозмірний</w:t>
            </w:r>
            <w:r w:rsidRPr="00C94379">
              <w:rPr>
                <w:rFonts w:cs="Times New Roman"/>
              </w:rPr>
              <w:t xml:space="preserve">] </w:t>
            </w:r>
          </w:p>
        </w:tc>
      </w:tr>
      <w:tr w:rsidR="00DA2383" w:rsidRPr="00C6282C" w:rsidTr="00DA2383">
        <w:tc>
          <w:tcPr>
            <w:tcW w:w="1989" w:type="dxa"/>
            <w:vAlign w:val="center"/>
          </w:tcPr>
          <w:p w:rsidR="00DA2383" w:rsidRPr="005E7195" w:rsidRDefault="00DA2383" w:rsidP="00202E63">
            <w:pPr>
              <w:spacing w:before="60" w:after="60"/>
              <w:rPr>
                <w:rFonts w:ascii="Arial" w:hAnsi="Arial" w:cs="Arial"/>
                <w:b/>
                <w:bCs/>
                <w:i/>
                <w:iCs/>
                <w:lang w:val="en-US"/>
              </w:rPr>
            </w:pPr>
            <w:r w:rsidRPr="00C6282C">
              <w:rPr>
                <w:rFonts w:ascii="Arial" w:hAnsi="Arial" w:cs="Arial"/>
                <w:b/>
                <w:bCs/>
                <w:i/>
                <w:iCs/>
              </w:rPr>
              <w:t>КП</w:t>
            </w:r>
            <w:r w:rsidRPr="00C6282C">
              <w:rPr>
                <w:rFonts w:ascii="Arial" w:hAnsi="Arial" w:cs="Arial"/>
                <w:b/>
                <w:bCs/>
                <w:i/>
                <w:iCs/>
                <w:vertAlign w:val="subscript"/>
              </w:rPr>
              <w:t>некарбонат</w:t>
            </w:r>
            <w:r>
              <w:rPr>
                <w:rFonts w:ascii="Arial" w:hAnsi="Arial" w:cs="Arial"/>
                <w:b/>
                <w:bCs/>
                <w:i/>
                <w:iCs/>
                <w:vertAlign w:val="subscript"/>
                <w:lang w:val="en-US"/>
              </w:rPr>
              <w:t>,</w:t>
            </w:r>
            <w:proofErr w:type="spellStart"/>
            <w:r>
              <w:rPr>
                <w:rFonts w:ascii="Arial" w:hAnsi="Arial" w:cs="Arial"/>
                <w:b/>
                <w:bCs/>
                <w:i/>
                <w:iCs/>
                <w:vertAlign w:val="subscript"/>
                <w:lang w:val="en-US"/>
              </w:rPr>
              <w:t>i</w:t>
            </w:r>
            <w:proofErr w:type="spellEnd"/>
          </w:p>
        </w:tc>
        <w:tc>
          <w:tcPr>
            <w:tcW w:w="7632" w:type="dxa"/>
            <w:vAlign w:val="center"/>
          </w:tcPr>
          <w:p w:rsidR="00DA2383" w:rsidRPr="00C94379" w:rsidRDefault="00DA2383" w:rsidP="00836709">
            <w:pPr>
              <w:jc w:val="left"/>
              <w:rPr>
                <w:rFonts w:cs="Times New Roman"/>
              </w:rPr>
            </w:pPr>
            <w:r>
              <w:rPr>
                <w:rFonts w:cs="Times New Roman"/>
              </w:rPr>
              <w:t>к</w:t>
            </w:r>
            <w:r w:rsidRPr="00C94379">
              <w:rPr>
                <w:rFonts w:cs="Times New Roman"/>
              </w:rPr>
              <w:t xml:space="preserve">оефіцієнт перетворення, який відображає перетворення некарбонатного вуглецю у сировині виду </w:t>
            </w:r>
            <w:r w:rsidRPr="00C94379">
              <w:rPr>
                <w:rFonts w:cs="Times New Roman"/>
                <w:b/>
                <w:i/>
              </w:rPr>
              <w:t xml:space="preserve">і </w:t>
            </w:r>
            <w:r w:rsidRPr="00C94379">
              <w:rPr>
                <w:rFonts w:cs="Times New Roman"/>
              </w:rPr>
              <w:t>на СО</w:t>
            </w:r>
            <w:r w:rsidRPr="00C94379">
              <w:rPr>
                <w:rFonts w:cs="Times New Roman"/>
                <w:vertAlign w:val="subscript"/>
              </w:rPr>
              <w:t xml:space="preserve">2 </w:t>
            </w:r>
            <w:r w:rsidRPr="00C94379">
              <w:rPr>
                <w:rFonts w:cs="Times New Roman"/>
              </w:rPr>
              <w:t xml:space="preserve"> [</w:t>
            </w:r>
            <w:r w:rsidRPr="00C94379">
              <w:t>безрозмірний</w:t>
            </w:r>
            <w:r w:rsidRPr="00C94379">
              <w:rPr>
                <w:rFonts w:cs="Times New Roman"/>
              </w:rPr>
              <w:t>]</w:t>
            </w:r>
          </w:p>
        </w:tc>
      </w:tr>
      <w:tr w:rsidR="00DA2383" w:rsidRPr="00C6282C" w:rsidTr="00DA2383">
        <w:tc>
          <w:tcPr>
            <w:tcW w:w="1989" w:type="dxa"/>
            <w:vAlign w:val="center"/>
          </w:tcPr>
          <w:p w:rsidR="00DA2383" w:rsidRPr="00C6282C" w:rsidRDefault="00DA2383" w:rsidP="00202E63">
            <w:pPr>
              <w:spacing w:before="60" w:after="60"/>
              <w:rPr>
                <w:rFonts w:ascii="Arial" w:hAnsi="Arial" w:cs="Arial"/>
                <w:b/>
                <w:i/>
              </w:rPr>
            </w:pPr>
            <w:r w:rsidRPr="00C6282C">
              <w:rPr>
                <w:rFonts w:ascii="Arial" w:hAnsi="Arial" w:cs="Arial"/>
                <w:b/>
                <w:bCs/>
                <w:i/>
                <w:iCs/>
              </w:rPr>
              <w:t>3,664</w:t>
            </w:r>
          </w:p>
        </w:tc>
        <w:tc>
          <w:tcPr>
            <w:tcW w:w="7632" w:type="dxa"/>
          </w:tcPr>
          <w:p w:rsidR="00DA2383" w:rsidRPr="00C94379" w:rsidRDefault="00DA2383" w:rsidP="00836709">
            <w:pPr>
              <w:jc w:val="left"/>
            </w:pPr>
            <w:r>
              <w:t>к</w:t>
            </w:r>
            <w:r w:rsidRPr="00C94379">
              <w:t>оефіцієнт для перетворення молярної маси вуглецю в CO</w:t>
            </w:r>
            <w:r w:rsidRPr="00C94379">
              <w:rPr>
                <w:vertAlign w:val="subscript"/>
              </w:rPr>
              <w:t>2</w:t>
            </w:r>
            <w:r w:rsidRPr="00C94379">
              <w:t xml:space="preserve"> </w:t>
            </w:r>
          </w:p>
        </w:tc>
      </w:tr>
    </w:tbl>
    <w:p w:rsidR="00073ABF" w:rsidRPr="00C6282C" w:rsidRDefault="00073ABF" w:rsidP="00073ABF">
      <w:pPr>
        <w:rPr>
          <w:rFonts w:cs="Times New Roman"/>
          <w:u w:val="single"/>
        </w:rPr>
      </w:pPr>
      <w:r w:rsidRPr="00C6282C">
        <w:rPr>
          <w:rFonts w:cs="Times New Roman"/>
          <w:u w:val="single"/>
        </w:rPr>
        <w:lastRenderedPageBreak/>
        <w:t xml:space="preserve">Застосований рівень точності для </w:t>
      </w:r>
      <w:r w:rsidRPr="00C6282C">
        <w:rPr>
          <w:u w:val="single"/>
        </w:rPr>
        <w:t xml:space="preserve">частки </w:t>
      </w:r>
      <w:r w:rsidR="00A3713E" w:rsidRPr="00C6282C">
        <w:rPr>
          <w:u w:val="single"/>
        </w:rPr>
        <w:t>органічного (</w:t>
      </w:r>
      <w:r w:rsidRPr="00C6282C">
        <w:rPr>
          <w:u w:val="single"/>
        </w:rPr>
        <w:t>некарбонатного</w:t>
      </w:r>
      <w:r w:rsidR="00A3713E" w:rsidRPr="00C6282C">
        <w:rPr>
          <w:u w:val="single"/>
        </w:rPr>
        <w:t>)</w:t>
      </w:r>
      <w:r w:rsidRPr="00C6282C">
        <w:rPr>
          <w:u w:val="single"/>
        </w:rPr>
        <w:t xml:space="preserve"> вуглецю:</w:t>
      </w:r>
    </w:p>
    <w:p w:rsidR="00073ABF" w:rsidRDefault="00073ABF" w:rsidP="00073ABF">
      <w:pPr>
        <w:rPr>
          <w:highlight w:val="cyan"/>
          <w:lang w:val="en-US"/>
        </w:rPr>
      </w:pPr>
      <w:r w:rsidRPr="00C6282C">
        <w:rPr>
          <w:rFonts w:cs="Times New Roman"/>
          <w:b/>
          <w:highlight w:val="cyan"/>
        </w:rPr>
        <w:t>Рівень 1:</w:t>
      </w:r>
      <w:r w:rsidRPr="00C6282C">
        <w:rPr>
          <w:rFonts w:cs="Times New Roman"/>
          <w:highlight w:val="cyan"/>
        </w:rPr>
        <w:t xml:space="preserve"> Вміст </w:t>
      </w:r>
      <w:r w:rsidR="00A3713E" w:rsidRPr="00C6282C">
        <w:rPr>
          <w:rFonts w:cs="Times New Roman"/>
          <w:highlight w:val="cyan"/>
        </w:rPr>
        <w:t>органічного (некарбонатного)</w:t>
      </w:r>
      <w:r w:rsidR="00A3713E" w:rsidRPr="00C6282C">
        <w:rPr>
          <w:rFonts w:cs="Times New Roman"/>
        </w:rPr>
        <w:t xml:space="preserve"> </w:t>
      </w:r>
      <w:r w:rsidRPr="00C6282C">
        <w:rPr>
          <w:rFonts w:cs="Times New Roman"/>
          <w:highlight w:val="cyan"/>
        </w:rPr>
        <w:t xml:space="preserve"> вуглецю у </w:t>
      </w:r>
      <w:r w:rsidR="002E6FF4" w:rsidRPr="00C6282C">
        <w:rPr>
          <w:rFonts w:cs="Times New Roman"/>
          <w:highlight w:val="cyan"/>
        </w:rPr>
        <w:t>сировинної суміші</w:t>
      </w:r>
      <w:r w:rsidR="002E6FF4" w:rsidRPr="00C6282C">
        <w:t xml:space="preserve"> </w:t>
      </w:r>
      <w:r w:rsidRPr="00C6282C">
        <w:rPr>
          <w:rFonts w:cs="Times New Roman"/>
          <w:highlight w:val="cyan"/>
        </w:rPr>
        <w:t xml:space="preserve">оцінено з використанням кращих галузевих рекомендацій. </w:t>
      </w:r>
      <w:r w:rsidRPr="00C6282C">
        <w:rPr>
          <w:highlight w:val="cyan"/>
        </w:rPr>
        <w:t>Міжнародна Екологічна рада цементної промисловості (</w:t>
      </w:r>
      <w:proofErr w:type="spellStart"/>
      <w:r w:rsidRPr="00C6282C">
        <w:rPr>
          <w:highlight w:val="cyan"/>
        </w:rPr>
        <w:t>Cement</w:t>
      </w:r>
      <w:proofErr w:type="spellEnd"/>
      <w:r w:rsidRPr="00C6282C">
        <w:rPr>
          <w:highlight w:val="cyan"/>
        </w:rPr>
        <w:t xml:space="preserve"> </w:t>
      </w:r>
      <w:proofErr w:type="spellStart"/>
      <w:r w:rsidRPr="00C6282C">
        <w:rPr>
          <w:highlight w:val="cyan"/>
        </w:rPr>
        <w:t>Sustainability</w:t>
      </w:r>
      <w:proofErr w:type="spellEnd"/>
      <w:r w:rsidRPr="00C6282C">
        <w:rPr>
          <w:highlight w:val="cyan"/>
        </w:rPr>
        <w:t xml:space="preserve"> </w:t>
      </w:r>
      <w:proofErr w:type="spellStart"/>
      <w:r w:rsidRPr="00C6282C">
        <w:rPr>
          <w:highlight w:val="cyan"/>
        </w:rPr>
        <w:t>Initiative</w:t>
      </w:r>
      <w:proofErr w:type="spellEnd"/>
      <w:r w:rsidRPr="00C6282C">
        <w:rPr>
          <w:highlight w:val="cyan"/>
        </w:rPr>
        <w:t xml:space="preserve">, CSI),  рекомендує використовувати значення вмісту органічного вуглецю </w:t>
      </w:r>
      <w:r w:rsidRPr="00C6282C">
        <w:rPr>
          <w:rFonts w:cs="Times New Roman"/>
          <w:b/>
          <w:bCs/>
          <w:i/>
          <w:iCs/>
          <w:highlight w:val="cyan"/>
        </w:rPr>
        <w:t>Ч</w:t>
      </w:r>
      <w:r w:rsidRPr="00C6282C">
        <w:rPr>
          <w:rFonts w:cs="Times New Roman"/>
          <w:b/>
          <w:i/>
          <w:highlight w:val="cyan"/>
          <w:vertAlign w:val="subscript"/>
        </w:rPr>
        <w:t>некарбонат</w:t>
      </w:r>
      <w:r w:rsidRPr="00C6282C">
        <w:rPr>
          <w:rFonts w:cs="Times New Roman"/>
          <w:b/>
          <w:i/>
          <w:highlight w:val="cyan"/>
        </w:rPr>
        <w:t xml:space="preserve"> </w:t>
      </w:r>
      <w:r w:rsidRPr="00C6282C">
        <w:rPr>
          <w:rFonts w:cstheme="minorHAnsi"/>
          <w:b/>
          <w:bCs/>
          <w:i/>
          <w:iCs/>
          <w:highlight w:val="cyan"/>
        </w:rPr>
        <w:t xml:space="preserve">  </w:t>
      </w:r>
      <w:r w:rsidRPr="00C6282C">
        <w:rPr>
          <w:highlight w:val="cyan"/>
        </w:rPr>
        <w:t xml:space="preserve">за замовчуванням, що дорівнює </w:t>
      </w:r>
      <w:r w:rsidRPr="00C6282C">
        <w:rPr>
          <w:rFonts w:ascii="Arial" w:hAnsi="Arial" w:cs="Arial"/>
          <w:b/>
          <w:highlight w:val="cyan"/>
        </w:rPr>
        <w:t>0,</w:t>
      </w:r>
      <w:r w:rsidR="00A90230" w:rsidRPr="00C6282C">
        <w:rPr>
          <w:rFonts w:ascii="Arial" w:hAnsi="Arial" w:cs="Arial"/>
          <w:b/>
          <w:highlight w:val="cyan"/>
        </w:rPr>
        <w:t>00</w:t>
      </w:r>
      <w:r w:rsidRPr="00C6282C">
        <w:rPr>
          <w:rFonts w:ascii="Arial" w:hAnsi="Arial" w:cs="Arial"/>
          <w:b/>
          <w:highlight w:val="cyan"/>
        </w:rPr>
        <w:t>2</w:t>
      </w:r>
      <w:r w:rsidRPr="00C6282C">
        <w:rPr>
          <w:highlight w:val="cyan"/>
        </w:rPr>
        <w:t xml:space="preserve">. </w:t>
      </w:r>
    </w:p>
    <w:p w:rsidR="005E7195" w:rsidRPr="005E7195" w:rsidRDefault="005E7195" w:rsidP="00073ABF">
      <w:pPr>
        <w:rPr>
          <w:rFonts w:cs="Times New Roman"/>
          <w:highlight w:val="cyan"/>
          <w:lang w:val="en-US"/>
        </w:rPr>
      </w:pPr>
    </w:p>
    <w:p w:rsidR="00073ABF" w:rsidRPr="00C6282C" w:rsidRDefault="00073ABF" w:rsidP="00073ABF">
      <w:r w:rsidRPr="00C6282C">
        <w:rPr>
          <w:rFonts w:cs="Times New Roman"/>
          <w:b/>
          <w:highlight w:val="cyan"/>
        </w:rPr>
        <w:t>Рівень 2:</w:t>
      </w:r>
      <w:r w:rsidRPr="00C6282C">
        <w:rPr>
          <w:rFonts w:cs="Times New Roman"/>
          <w:highlight w:val="cyan"/>
        </w:rPr>
        <w:t xml:space="preserve"> </w:t>
      </w:r>
      <w:r w:rsidRPr="00C6282C">
        <w:rPr>
          <w:highlight w:val="cyan"/>
        </w:rPr>
        <w:t xml:space="preserve">Частка </w:t>
      </w:r>
      <w:r w:rsidR="00040970" w:rsidRPr="00C6282C">
        <w:rPr>
          <w:rFonts w:cs="Times New Roman"/>
          <w:highlight w:val="cyan"/>
        </w:rPr>
        <w:t>органічного</w:t>
      </w:r>
      <w:r w:rsidR="00040970" w:rsidRPr="00C6282C">
        <w:rPr>
          <w:highlight w:val="cyan"/>
        </w:rPr>
        <w:t xml:space="preserve"> (некарбонатного</w:t>
      </w:r>
      <w:r w:rsidRPr="00C6282C">
        <w:rPr>
          <w:rFonts w:cs="Times New Roman"/>
          <w:highlight w:val="cyan"/>
        </w:rPr>
        <w:t xml:space="preserve">) </w:t>
      </w:r>
      <w:r w:rsidRPr="00C6282C">
        <w:rPr>
          <w:highlight w:val="cyan"/>
        </w:rPr>
        <w:t xml:space="preserve">вуглецю у </w:t>
      </w:r>
      <w:r w:rsidR="002E6FF4" w:rsidRPr="00C6282C">
        <w:rPr>
          <w:highlight w:val="cyan"/>
        </w:rPr>
        <w:t>сировинної суміші</w:t>
      </w:r>
      <w:r w:rsidRPr="00C6282C">
        <w:rPr>
          <w:highlight w:val="cyan"/>
        </w:rPr>
        <w:t xml:space="preserve"> </w:t>
      </w:r>
      <w:r w:rsidRPr="00C6282C">
        <w:rPr>
          <w:rFonts w:cs="Times New Roman"/>
          <w:b/>
          <w:bCs/>
          <w:i/>
          <w:iCs/>
          <w:highlight w:val="cyan"/>
        </w:rPr>
        <w:t>Ч</w:t>
      </w:r>
      <w:r w:rsidRPr="00C6282C">
        <w:rPr>
          <w:rFonts w:cs="Times New Roman"/>
          <w:b/>
          <w:i/>
          <w:highlight w:val="cyan"/>
          <w:vertAlign w:val="subscript"/>
        </w:rPr>
        <w:t xml:space="preserve">некарбонат </w:t>
      </w:r>
      <w:r w:rsidRPr="00C6282C">
        <w:rPr>
          <w:highlight w:val="cyan"/>
        </w:rPr>
        <w:t>визначається лабораторним аналізом загального органічного вуглецю.</w:t>
      </w:r>
    </w:p>
    <w:p w:rsidR="00073ABF" w:rsidRPr="00C6282C" w:rsidRDefault="00073ABF" w:rsidP="00073ABF">
      <w:pPr>
        <w:rPr>
          <w:rFonts w:cs="Times New Roman"/>
          <w:u w:val="single"/>
        </w:rPr>
      </w:pPr>
      <w:r w:rsidRPr="00C6282C">
        <w:rPr>
          <w:rFonts w:cs="Times New Roman"/>
          <w:u w:val="single"/>
        </w:rPr>
        <w:t xml:space="preserve">Рівень точності для коефіцієнта перетворення: </w:t>
      </w:r>
    </w:p>
    <w:p w:rsidR="00073ABF" w:rsidRPr="00C6282C" w:rsidRDefault="00073ABF" w:rsidP="00073ABF">
      <w:pPr>
        <w:rPr>
          <w:rFonts w:cs="Times New Roman"/>
          <w:highlight w:val="cyan"/>
        </w:rPr>
      </w:pPr>
      <w:r w:rsidRPr="00C6282C">
        <w:rPr>
          <w:rFonts w:cs="Times New Roman"/>
          <w:b/>
          <w:highlight w:val="cyan"/>
        </w:rPr>
        <w:t>Рівень 1:</w:t>
      </w:r>
      <w:r w:rsidRPr="00C6282C">
        <w:rPr>
          <w:rFonts w:cs="Times New Roman"/>
          <w:highlight w:val="cyan"/>
        </w:rPr>
        <w:t xml:space="preserve"> Застосовано коефіцієнт перетворення, що дорівнює </w:t>
      </w:r>
      <w:r w:rsidRPr="00C6282C">
        <w:rPr>
          <w:rFonts w:cs="Times New Roman"/>
          <w:b/>
          <w:highlight w:val="cyan"/>
        </w:rPr>
        <w:t>1</w:t>
      </w:r>
      <w:r w:rsidRPr="00C6282C">
        <w:rPr>
          <w:rFonts w:cs="Times New Roman"/>
          <w:highlight w:val="cyan"/>
        </w:rPr>
        <w:t xml:space="preserve">. </w:t>
      </w:r>
    </w:p>
    <w:p w:rsidR="00ED5751" w:rsidRPr="00C6282C" w:rsidRDefault="00073ABF" w:rsidP="00073ABF">
      <w:pPr>
        <w:rPr>
          <w:lang w:eastAsia="ru-RU"/>
        </w:rPr>
      </w:pPr>
      <w:r w:rsidRPr="00C6282C">
        <w:rPr>
          <w:rFonts w:cs="Times New Roman"/>
          <w:b/>
          <w:highlight w:val="cyan"/>
        </w:rPr>
        <w:t>Рівень 2:</w:t>
      </w:r>
      <w:r w:rsidRPr="00C6282C">
        <w:rPr>
          <w:rFonts w:cs="Times New Roman"/>
          <w:highlight w:val="cyan"/>
        </w:rPr>
        <w:t xml:space="preserve"> Коефіцієнт перетворення розраховується із застосуванням </w:t>
      </w:r>
      <w:r w:rsidR="00504B4E">
        <w:rPr>
          <w:rFonts w:cs="Times New Roman"/>
          <w:highlight w:val="cyan"/>
        </w:rPr>
        <w:t>усталеної</w:t>
      </w:r>
      <w:r w:rsidRPr="00C6282C">
        <w:rPr>
          <w:rFonts w:cs="Times New Roman"/>
          <w:highlight w:val="cyan"/>
        </w:rPr>
        <w:t xml:space="preserve"> галузевої практики.</w:t>
      </w:r>
      <w:r w:rsidR="00ED5751" w:rsidRPr="00C6282C">
        <w:rPr>
          <w:lang w:eastAsia="ru-RU"/>
        </w:rPr>
        <w:br w:type="page"/>
      </w:r>
    </w:p>
    <w:p w:rsidR="00836709" w:rsidRPr="007457E9" w:rsidRDefault="00836709" w:rsidP="00836709">
      <w:pPr>
        <w:pStyle w:val="1"/>
        <w:numPr>
          <w:ilvl w:val="0"/>
          <w:numId w:val="6"/>
        </w:numPr>
      </w:pPr>
      <w:bookmarkStart w:id="17" w:name="_Toc504053620"/>
      <w:bookmarkStart w:id="18" w:name="_Toc504053684"/>
      <w:bookmarkStart w:id="19" w:name="_Toc53680767"/>
      <w:bookmarkStart w:id="20" w:name="_Toc54803738"/>
      <w:bookmarkEnd w:id="2"/>
      <w:bookmarkEnd w:id="17"/>
      <w:bookmarkEnd w:id="18"/>
      <w:r w:rsidRPr="003C4043">
        <w:lastRenderedPageBreak/>
        <w:t>Процедура розмежування обов’язків з обробки даних та здійснення заходів з контролю</w:t>
      </w:r>
      <w:bookmarkEnd w:id="19"/>
      <w:bookmarkEnd w:id="20"/>
      <w:r>
        <w:t xml:space="preserve"> </w:t>
      </w:r>
    </w:p>
    <w:p w:rsidR="00DA054C" w:rsidRPr="00C6282C" w:rsidRDefault="00DA054C" w:rsidP="008253E4">
      <w:pPr>
        <w:pStyle w:val="2"/>
        <w:keepNext w:val="0"/>
        <w:keepLines w:val="0"/>
        <w:tabs>
          <w:tab w:val="clear" w:pos="567"/>
          <w:tab w:val="left" w:pos="11199"/>
        </w:tabs>
        <w:spacing w:after="160"/>
        <w:ind w:left="709" w:hanging="709"/>
      </w:pPr>
      <w:bookmarkStart w:id="21" w:name="_Toc54803739"/>
      <w:r w:rsidRPr="00C6282C">
        <w:t>Основні принципи здійснення моніторингу та звітності</w:t>
      </w:r>
      <w:r w:rsidR="008253E4" w:rsidRPr="00C6282C">
        <w:t xml:space="preserve"> на установці</w:t>
      </w:r>
      <w:bookmarkEnd w:id="21"/>
    </w:p>
    <w:p w:rsidR="00C7148A" w:rsidRPr="00C6282C" w:rsidRDefault="00836709" w:rsidP="00C7148A">
      <w:pPr>
        <w:rPr>
          <w:rFonts w:cs="Times New Roman"/>
          <w:lang w:eastAsia="ru-RU"/>
        </w:rPr>
      </w:pPr>
      <w:r w:rsidRPr="00C6282C">
        <w:t xml:space="preserve">Персонал з моніторингу </w:t>
      </w:r>
      <w:r w:rsidRPr="00C6282C">
        <w:rPr>
          <w:highlight w:val="cyan"/>
        </w:rPr>
        <w:t xml:space="preserve">"Ххх – Цемент" </w:t>
      </w:r>
      <w:r w:rsidR="00C7148A" w:rsidRPr="00C6282C">
        <w:rPr>
          <w:rFonts w:cs="Times New Roman"/>
          <w:lang w:eastAsia="ru-RU"/>
        </w:rPr>
        <w:t xml:space="preserve">здійснює моніторинг та звітність щодо </w:t>
      </w:r>
      <w:r w:rsidR="00F677FD">
        <w:rPr>
          <w:rFonts w:cs="Times New Roman"/>
          <w:lang w:eastAsia="ru-RU"/>
        </w:rPr>
        <w:t xml:space="preserve">викидів </w:t>
      </w:r>
      <w:r w:rsidR="00C7148A" w:rsidRPr="00C6282C">
        <w:rPr>
          <w:rFonts w:cs="Times New Roman"/>
          <w:lang w:eastAsia="ru-RU"/>
        </w:rPr>
        <w:t xml:space="preserve">ПГ відповідно до вимог </w:t>
      </w:r>
      <w:r w:rsidR="00C7148A" w:rsidRPr="00F677FD">
        <w:rPr>
          <w:rFonts w:cs="Times New Roman"/>
          <w:lang w:eastAsia="ru-RU"/>
        </w:rPr>
        <w:t>ПМЗ</w:t>
      </w:r>
      <w:r w:rsidR="00C7148A" w:rsidRPr="00C6282C">
        <w:rPr>
          <w:rFonts w:cs="Times New Roman"/>
          <w:lang w:eastAsia="ru-RU"/>
        </w:rPr>
        <w:t xml:space="preserve"> та інших нормативно-правових актів у сфері моніторингу, звітності та верифікації викидів ПГ.</w:t>
      </w:r>
    </w:p>
    <w:p w:rsidR="00836709" w:rsidRPr="007457E9" w:rsidRDefault="00836709" w:rsidP="00836709">
      <w:r w:rsidRPr="007457E9">
        <w:t>Збір даних</w:t>
      </w:r>
      <w:r>
        <w:t>,</w:t>
      </w:r>
      <w:r w:rsidRPr="007457E9">
        <w:t xml:space="preserve"> які необхідні для розрахунків викидів ПГ в результаті діяльності установки</w:t>
      </w:r>
      <w:r>
        <w:t>,</w:t>
      </w:r>
      <w:r w:rsidRPr="007457E9">
        <w:t xml:space="preserve"> відбувається у відповідності зі стандартними процедурами для установки, оскільки </w:t>
      </w:r>
      <w:r>
        <w:t>план моніторингу (</w:t>
      </w:r>
      <w:r w:rsidRPr="007457E9">
        <w:t>ПМ</w:t>
      </w:r>
      <w:r>
        <w:t>)</w:t>
      </w:r>
      <w:r w:rsidRPr="007457E9">
        <w:t xml:space="preserve"> не передбачає зб</w:t>
      </w:r>
      <w:r>
        <w:t>ору</w:t>
      </w:r>
      <w:r w:rsidRPr="007457E9">
        <w:t xml:space="preserve"> додаткової інформації, крім даних, які </w:t>
      </w:r>
      <w:r w:rsidRPr="00B171B7">
        <w:rPr>
          <w:highlight w:val="cyan"/>
        </w:rPr>
        <w:t>збираються в поточній практиці роботи установки, відповідно до існуючих на установці керівних документів</w:t>
      </w:r>
      <w:r w:rsidRPr="007457E9">
        <w:t>.</w:t>
      </w:r>
    </w:p>
    <w:p w:rsidR="003643C4" w:rsidRPr="00C6282C" w:rsidRDefault="00C7148A" w:rsidP="003643C4">
      <w:pPr>
        <w:rPr>
          <w:rFonts w:cs="Times New Roman"/>
          <w:lang w:eastAsia="ru-RU"/>
        </w:rPr>
      </w:pPr>
      <w:r w:rsidRPr="00C6282C">
        <w:t>П</w:t>
      </w:r>
      <w:r w:rsidR="00602F0A" w:rsidRPr="00C6282C">
        <w:t xml:space="preserve">ерсонал з моніторингу </w:t>
      </w:r>
      <w:r w:rsidR="00052E11" w:rsidRPr="00C6282C">
        <w:rPr>
          <w:highlight w:val="cyan"/>
        </w:rPr>
        <w:t xml:space="preserve">"Ххх – Цемент" </w:t>
      </w:r>
      <w:r w:rsidR="003643C4" w:rsidRPr="00C6282C">
        <w:rPr>
          <w:rFonts w:cs="Times New Roman"/>
          <w:lang w:eastAsia="ru-RU"/>
        </w:rPr>
        <w:t>несе відповідальність за</w:t>
      </w:r>
      <w:r w:rsidR="00BA365D" w:rsidRPr="00C6282C">
        <w:rPr>
          <w:rFonts w:cs="Times New Roman"/>
          <w:lang w:eastAsia="ru-RU"/>
        </w:rPr>
        <w:t xml:space="preserve"> наступне</w:t>
      </w:r>
      <w:r w:rsidR="003643C4" w:rsidRPr="00C6282C">
        <w:rPr>
          <w:rFonts w:cs="Times New Roman"/>
          <w:lang w:eastAsia="ru-RU"/>
        </w:rPr>
        <w:t>:</w:t>
      </w:r>
    </w:p>
    <w:p w:rsidR="00052E11" w:rsidRPr="007457E9" w:rsidRDefault="00052E11" w:rsidP="00052E11">
      <w:pPr>
        <w:pStyle w:val="a"/>
        <w:numPr>
          <w:ilvl w:val="0"/>
          <w:numId w:val="19"/>
        </w:numPr>
        <w:tabs>
          <w:tab w:val="clear" w:pos="176"/>
        </w:tabs>
        <w:spacing w:after="120"/>
        <w:contextualSpacing w:val="0"/>
      </w:pPr>
      <w:bookmarkStart w:id="22" w:name="_Toc53680769"/>
      <w:r w:rsidRPr="007457E9">
        <w:t xml:space="preserve">організацію і </w:t>
      </w:r>
      <w:r>
        <w:t>здійснення</w:t>
      </w:r>
      <w:r w:rsidRPr="007457E9">
        <w:t xml:space="preserve"> моніторингу викидів ПГ на установці;</w:t>
      </w:r>
    </w:p>
    <w:p w:rsidR="00052E11" w:rsidRPr="003E562F" w:rsidRDefault="00052E11" w:rsidP="00052E11">
      <w:pPr>
        <w:pStyle w:val="a"/>
        <w:numPr>
          <w:ilvl w:val="0"/>
          <w:numId w:val="19"/>
        </w:numPr>
        <w:tabs>
          <w:tab w:val="clear" w:pos="176"/>
        </w:tabs>
        <w:spacing w:after="120"/>
        <w:contextualSpacing w:val="0"/>
        <w:rPr>
          <w:sz w:val="22"/>
        </w:rPr>
      </w:pPr>
      <w:r>
        <w:rPr>
          <w:szCs w:val="28"/>
        </w:rPr>
        <w:t>визначення м</w:t>
      </w:r>
      <w:r w:rsidRPr="003E562F">
        <w:rPr>
          <w:szCs w:val="28"/>
        </w:rPr>
        <w:t xml:space="preserve">еж моніторингу </w:t>
      </w:r>
      <w:r>
        <w:rPr>
          <w:szCs w:val="28"/>
        </w:rPr>
        <w:t>які</w:t>
      </w:r>
      <w:r w:rsidRPr="003E562F">
        <w:rPr>
          <w:szCs w:val="28"/>
        </w:rPr>
        <w:t xml:space="preserve"> охоплю</w:t>
      </w:r>
      <w:r>
        <w:rPr>
          <w:szCs w:val="28"/>
        </w:rPr>
        <w:t>ють</w:t>
      </w:r>
      <w:r w:rsidRPr="003E562F">
        <w:rPr>
          <w:szCs w:val="28"/>
        </w:rPr>
        <w:t xml:space="preserve"> всі викиди </w:t>
      </w:r>
      <w:r>
        <w:rPr>
          <w:szCs w:val="28"/>
        </w:rPr>
        <w:t>ПГ</w:t>
      </w:r>
      <w:r w:rsidRPr="003E562F">
        <w:rPr>
          <w:szCs w:val="28"/>
        </w:rPr>
        <w:t xml:space="preserve"> від усіх джерел викидів </w:t>
      </w:r>
      <w:r>
        <w:rPr>
          <w:szCs w:val="28"/>
          <w:lang w:eastAsia="uk-UA"/>
        </w:rPr>
        <w:t>ПГ</w:t>
      </w:r>
      <w:r w:rsidRPr="003E562F">
        <w:rPr>
          <w:szCs w:val="28"/>
          <w:lang w:eastAsia="uk-UA"/>
        </w:rPr>
        <w:t xml:space="preserve"> </w:t>
      </w:r>
      <w:r w:rsidRPr="003E562F">
        <w:rPr>
          <w:szCs w:val="28"/>
        </w:rPr>
        <w:t>та матеріальних потоків, що стосуються видів діяльності на установці</w:t>
      </w:r>
      <w:r>
        <w:rPr>
          <w:szCs w:val="28"/>
        </w:rPr>
        <w:t>;</w:t>
      </w:r>
    </w:p>
    <w:p w:rsidR="00052E11" w:rsidRPr="007457E9" w:rsidRDefault="00052E11" w:rsidP="00052E11">
      <w:pPr>
        <w:pStyle w:val="a"/>
        <w:numPr>
          <w:ilvl w:val="0"/>
          <w:numId w:val="19"/>
        </w:numPr>
        <w:tabs>
          <w:tab w:val="clear" w:pos="176"/>
        </w:tabs>
        <w:spacing w:after="120"/>
        <w:contextualSpacing w:val="0"/>
      </w:pPr>
      <w:r w:rsidRPr="007457E9">
        <w:t xml:space="preserve">збір, реєстрацію, узагальнення, аналіз, документування і зберігання даних моніторингу, в тому числі припущення, посилання, дані про діяльність, розрахункові коефіцієнти та іншу необхідну інформацію на прозорій основі, що дозволить повторити розрахунок викидів ПГ верифікатором та </w:t>
      </w:r>
      <w:r>
        <w:t>Міндовкілля</w:t>
      </w:r>
      <w:r w:rsidRPr="00192008">
        <w:rPr>
          <w:szCs w:val="24"/>
        </w:rPr>
        <w:t>, яке є уповноваженим органом, визначен</w:t>
      </w:r>
      <w:r>
        <w:rPr>
          <w:szCs w:val="24"/>
        </w:rPr>
        <w:t>им</w:t>
      </w:r>
      <w:r w:rsidRPr="00192008">
        <w:rPr>
          <w:szCs w:val="24"/>
        </w:rPr>
        <w:t xml:space="preserve"> Законом України «Про засади моніторингу, звітності та верифікації викидів парникових газів»</w:t>
      </w:r>
      <w:r w:rsidRPr="007457E9">
        <w:t>;</w:t>
      </w:r>
    </w:p>
    <w:p w:rsidR="00052E11" w:rsidRPr="007457E9" w:rsidRDefault="00052E11" w:rsidP="00052E11">
      <w:pPr>
        <w:pStyle w:val="a"/>
        <w:numPr>
          <w:ilvl w:val="0"/>
          <w:numId w:val="19"/>
        </w:numPr>
        <w:tabs>
          <w:tab w:val="clear" w:pos="176"/>
        </w:tabs>
        <w:spacing w:after="120"/>
        <w:contextualSpacing w:val="0"/>
      </w:pPr>
      <w:r w:rsidRPr="007457E9">
        <w:t>контроль та звітність про викиди ПГ</w:t>
      </w:r>
      <w:r>
        <w:t xml:space="preserve"> на установці</w:t>
      </w:r>
      <w:r w:rsidRPr="007457E9">
        <w:t>;</w:t>
      </w:r>
    </w:p>
    <w:p w:rsidR="00052E11" w:rsidRPr="007457E9" w:rsidRDefault="00052E11" w:rsidP="00052E11">
      <w:pPr>
        <w:pStyle w:val="a"/>
        <w:numPr>
          <w:ilvl w:val="0"/>
          <w:numId w:val="19"/>
        </w:numPr>
        <w:tabs>
          <w:tab w:val="clear" w:pos="176"/>
        </w:tabs>
        <w:spacing w:after="120"/>
        <w:contextualSpacing w:val="0"/>
      </w:pPr>
      <w:r w:rsidRPr="007457E9">
        <w:t>забезпечення відсутності систематичних і свідомо неточних даних у визначенні викидів ПГ</w:t>
      </w:r>
      <w:r>
        <w:t xml:space="preserve"> на установці</w:t>
      </w:r>
      <w:r w:rsidRPr="007457E9">
        <w:t>;</w:t>
      </w:r>
    </w:p>
    <w:p w:rsidR="00052E11" w:rsidRPr="007457E9" w:rsidRDefault="00052E11" w:rsidP="00052E11">
      <w:pPr>
        <w:pStyle w:val="a"/>
        <w:numPr>
          <w:ilvl w:val="0"/>
          <w:numId w:val="19"/>
        </w:numPr>
        <w:tabs>
          <w:tab w:val="clear" w:pos="176"/>
        </w:tabs>
        <w:spacing w:after="120"/>
        <w:contextualSpacing w:val="0"/>
      </w:pPr>
      <w:r w:rsidRPr="007457E9">
        <w:t xml:space="preserve">визначення і усунення будь-яких </w:t>
      </w:r>
      <w:proofErr w:type="spellStart"/>
      <w:r w:rsidRPr="007457E9">
        <w:t>неточностей</w:t>
      </w:r>
      <w:proofErr w:type="spellEnd"/>
      <w:r w:rsidRPr="007457E9">
        <w:t xml:space="preserve"> в даних наскільки це можливо;</w:t>
      </w:r>
    </w:p>
    <w:p w:rsidR="00052E11" w:rsidRPr="007457E9" w:rsidRDefault="00052E11" w:rsidP="00052E11">
      <w:pPr>
        <w:pStyle w:val="a"/>
        <w:numPr>
          <w:ilvl w:val="0"/>
          <w:numId w:val="19"/>
        </w:numPr>
        <w:tabs>
          <w:tab w:val="clear" w:pos="176"/>
        </w:tabs>
        <w:spacing w:after="120"/>
        <w:contextualSpacing w:val="0"/>
      </w:pPr>
      <w:r w:rsidRPr="007457E9">
        <w:t xml:space="preserve">врахування рекомендацій, що містяться в верифікаційних звітах, а також письмові зауваження, спрямовані оператору від </w:t>
      </w:r>
      <w:r>
        <w:t>Міндовкілля</w:t>
      </w:r>
      <w:r w:rsidRPr="007457E9">
        <w:t>;</w:t>
      </w:r>
    </w:p>
    <w:p w:rsidR="00052E11" w:rsidRPr="007457E9" w:rsidRDefault="00052E11" w:rsidP="00052E11">
      <w:pPr>
        <w:pStyle w:val="a"/>
        <w:numPr>
          <w:ilvl w:val="0"/>
          <w:numId w:val="19"/>
        </w:numPr>
        <w:tabs>
          <w:tab w:val="clear" w:pos="176"/>
        </w:tabs>
        <w:spacing w:after="120"/>
        <w:contextualSpacing w:val="0"/>
      </w:pPr>
      <w:r w:rsidRPr="007457E9">
        <w:t xml:space="preserve">підвищення кваліфікації </w:t>
      </w:r>
      <w:r>
        <w:rPr>
          <w:color w:val="000000" w:themeColor="text1"/>
          <w:szCs w:val="24"/>
        </w:rPr>
        <w:t xml:space="preserve">та </w:t>
      </w:r>
      <w:r w:rsidRPr="00415804">
        <w:rPr>
          <w:color w:val="000000" w:themeColor="text1"/>
          <w:szCs w:val="24"/>
        </w:rPr>
        <w:t xml:space="preserve">управління компетентністю </w:t>
      </w:r>
      <w:r w:rsidRPr="007457E9">
        <w:t>відповідального за моніторинг персоналу</w:t>
      </w:r>
      <w:r>
        <w:t xml:space="preserve"> установки</w:t>
      </w:r>
      <w:r w:rsidRPr="007457E9">
        <w:t>.</w:t>
      </w:r>
    </w:p>
    <w:p w:rsidR="00052E11" w:rsidRPr="007457E9" w:rsidRDefault="00052E11" w:rsidP="00052E11">
      <w:r w:rsidRPr="007457E9">
        <w:t xml:space="preserve">Розподіл обов'язків з моніторингу і звітності </w:t>
      </w:r>
      <w:r>
        <w:t>наведено</w:t>
      </w:r>
      <w:r w:rsidRPr="007457E9">
        <w:t xml:space="preserve"> у таблиці </w:t>
      </w:r>
      <w:r>
        <w:t>нижче</w:t>
      </w:r>
      <w:r w:rsidRPr="007457E9">
        <w:t>. Весь персонал</w:t>
      </w:r>
      <w:r>
        <w:t>,</w:t>
      </w:r>
      <w:r w:rsidRPr="007457E9">
        <w:t xml:space="preserve"> залучений до процесів моніторингу та звітності ПГ</w:t>
      </w:r>
      <w:r>
        <w:t>,</w:t>
      </w:r>
      <w:r w:rsidRPr="007457E9">
        <w:t xml:space="preserve"> має відповідну до своїх обов’язків кваліфікацію. Це регулюється та контролюється відповідальним за </w:t>
      </w:r>
      <w:r>
        <w:t>здійснення</w:t>
      </w:r>
      <w:r w:rsidRPr="007457E9">
        <w:t xml:space="preserve"> моніторингу та департаментом з управління персоналом установки. </w:t>
      </w:r>
    </w:p>
    <w:p w:rsidR="00052E11" w:rsidRPr="007457E9" w:rsidRDefault="00052E11" w:rsidP="00052E11">
      <w:pPr>
        <w:pStyle w:val="2"/>
      </w:pPr>
      <w:bookmarkStart w:id="23" w:name="_Toc54803740"/>
      <w:r w:rsidRPr="007457E9">
        <w:t>Обов'язки з моніторингу та звітності про викиди ПГ від установки</w:t>
      </w:r>
      <w:bookmarkEnd w:id="22"/>
      <w:bookmarkEnd w:id="23"/>
    </w:p>
    <w:p w:rsidR="008253E4" w:rsidRDefault="008253E4" w:rsidP="008253E4">
      <w:pPr>
        <w:rPr>
          <w:rFonts w:cs="Times New Roman"/>
          <w:bCs/>
          <w:iCs/>
          <w:lang w:eastAsia="ru-RU"/>
        </w:rPr>
      </w:pPr>
      <w:r w:rsidRPr="00C6282C">
        <w:rPr>
          <w:rFonts w:cs="Times New Roman"/>
          <w:bCs/>
          <w:iCs/>
          <w:lang w:eastAsia="ru-RU"/>
        </w:rPr>
        <w:t xml:space="preserve">Розподіл обов'язків з моніторингу і звітності </w:t>
      </w:r>
      <w:r w:rsidR="00C7148A" w:rsidRPr="00C6282C">
        <w:rPr>
          <w:rFonts w:cs="Times New Roman"/>
          <w:bCs/>
          <w:iCs/>
          <w:lang w:eastAsia="ru-RU"/>
        </w:rPr>
        <w:t>наведено</w:t>
      </w:r>
      <w:r w:rsidRPr="00C6282C">
        <w:rPr>
          <w:rFonts w:cs="Times New Roman"/>
          <w:bCs/>
          <w:iCs/>
          <w:lang w:eastAsia="ru-RU"/>
        </w:rPr>
        <w:t xml:space="preserve"> у таблиці нижче. Весь персонал залучений до процесів моніторингу та звітності ПГ має відповідну до сво</w:t>
      </w:r>
      <w:r w:rsidRPr="00C6282C">
        <w:rPr>
          <w:rFonts w:cs="Times New Roman"/>
          <w:lang w:eastAsia="ru-RU"/>
        </w:rPr>
        <w:t>ї</w:t>
      </w:r>
      <w:r w:rsidRPr="00C6282C">
        <w:rPr>
          <w:rFonts w:cs="Times New Roman"/>
          <w:bCs/>
          <w:iCs/>
          <w:lang w:eastAsia="ru-RU"/>
        </w:rPr>
        <w:t xml:space="preserve">х обов’язків кваліфікацію. Це регулюється та контролюється відповідальним за проведення моніторингу та відділом кадрiв установки. </w:t>
      </w:r>
    </w:p>
    <w:p w:rsidR="00D97FCB" w:rsidRDefault="00D97FCB" w:rsidP="008253E4">
      <w:pPr>
        <w:rPr>
          <w:rFonts w:cs="Times New Roman"/>
          <w:bCs/>
          <w:iCs/>
          <w:lang w:eastAsia="ru-RU"/>
        </w:rPr>
      </w:pPr>
    </w:p>
    <w:p w:rsidR="00D97FCB" w:rsidRPr="00C6282C" w:rsidRDefault="00D97FCB" w:rsidP="008253E4">
      <w:pPr>
        <w:rPr>
          <w:rFonts w:cs="Times New Roman"/>
          <w:lang w:eastAsia="ru-RU"/>
        </w:rPr>
      </w:pPr>
    </w:p>
    <w:tbl>
      <w:tblPr>
        <w:tblW w:w="97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A0" w:firstRow="1" w:lastRow="0" w:firstColumn="1" w:lastColumn="0" w:noHBand="0" w:noVBand="0"/>
      </w:tblPr>
      <w:tblGrid>
        <w:gridCol w:w="1872"/>
        <w:gridCol w:w="2007"/>
        <w:gridCol w:w="5844"/>
      </w:tblGrid>
      <w:tr w:rsidR="00B84DB7" w:rsidRPr="000C2E69" w:rsidTr="004E2C4C">
        <w:trPr>
          <w:cantSplit/>
          <w:trHeight w:val="20"/>
          <w:tblHeader/>
        </w:trPr>
        <w:tc>
          <w:tcPr>
            <w:tcW w:w="1872" w:type="dxa"/>
            <w:shd w:val="clear" w:color="auto" w:fill="D9D9D9" w:themeFill="background1" w:themeFillShade="D9"/>
            <w:tcMar>
              <w:top w:w="28" w:type="dxa"/>
              <w:bottom w:w="28" w:type="dxa"/>
            </w:tcMar>
          </w:tcPr>
          <w:p w:rsidR="00B84DB7" w:rsidRPr="000C2E69" w:rsidRDefault="00B84DB7" w:rsidP="004E2C4C">
            <w:pPr>
              <w:spacing w:before="0" w:after="0"/>
              <w:jc w:val="center"/>
              <w:rPr>
                <w:i/>
              </w:rPr>
            </w:pPr>
            <w:r w:rsidRPr="000C2E69">
              <w:rPr>
                <w:i/>
              </w:rPr>
              <w:lastRenderedPageBreak/>
              <w:t>Посада</w:t>
            </w:r>
          </w:p>
        </w:tc>
        <w:tc>
          <w:tcPr>
            <w:tcW w:w="2007" w:type="dxa"/>
            <w:shd w:val="clear" w:color="auto" w:fill="D9D9D9" w:themeFill="background1" w:themeFillShade="D9"/>
          </w:tcPr>
          <w:p w:rsidR="00B84DB7" w:rsidRPr="000C2E69" w:rsidRDefault="00B84DB7" w:rsidP="004E2C4C">
            <w:pPr>
              <w:spacing w:before="0" w:after="0"/>
              <w:jc w:val="center"/>
              <w:rPr>
                <w:i/>
              </w:rPr>
            </w:pPr>
            <w:r w:rsidRPr="003170D1">
              <w:rPr>
                <w:i/>
              </w:rPr>
              <w:t>Роль у МЗВ</w:t>
            </w:r>
          </w:p>
        </w:tc>
        <w:tc>
          <w:tcPr>
            <w:tcW w:w="5844" w:type="dxa"/>
            <w:shd w:val="clear" w:color="auto" w:fill="D9D9D9" w:themeFill="background1" w:themeFillShade="D9"/>
            <w:tcMar>
              <w:top w:w="28" w:type="dxa"/>
              <w:bottom w:w="28" w:type="dxa"/>
            </w:tcMar>
          </w:tcPr>
          <w:p w:rsidR="00B84DB7" w:rsidRPr="000C2E69" w:rsidRDefault="00B84DB7" w:rsidP="004E2C4C">
            <w:pPr>
              <w:spacing w:before="0" w:after="0"/>
              <w:jc w:val="center"/>
              <w:rPr>
                <w:i/>
              </w:rPr>
            </w:pPr>
            <w:r w:rsidRPr="000C2E69">
              <w:rPr>
                <w:i/>
              </w:rPr>
              <w:t>Обов'язки</w:t>
            </w:r>
          </w:p>
        </w:tc>
      </w:tr>
      <w:tr w:rsidR="00B84DB7" w:rsidRPr="008A2003" w:rsidTr="004E2C4C">
        <w:trPr>
          <w:trHeight w:val="20"/>
        </w:trPr>
        <w:tc>
          <w:tcPr>
            <w:tcW w:w="1872" w:type="dxa"/>
            <w:shd w:val="clear" w:color="auto" w:fill="FFFFFF" w:themeFill="background1"/>
            <w:tcMar>
              <w:top w:w="28" w:type="dxa"/>
              <w:bottom w:w="28" w:type="dxa"/>
            </w:tcMar>
          </w:tcPr>
          <w:p w:rsidR="00B84DB7" w:rsidRPr="007457E9" w:rsidRDefault="00B84DB7" w:rsidP="004E2C4C">
            <w:pPr>
              <w:spacing w:before="0" w:after="0"/>
              <w:jc w:val="left"/>
            </w:pPr>
            <w:r w:rsidRPr="00B84DB7">
              <w:rPr>
                <w:b/>
                <w:i/>
              </w:rPr>
              <w:t xml:space="preserve">Керівник </w:t>
            </w:r>
            <w:r w:rsidRPr="000C2E69">
              <w:rPr>
                <w:b/>
                <w:i/>
                <w:highlight w:val="cyan"/>
              </w:rPr>
              <w:t>ВТВ/ВЕ</w:t>
            </w:r>
            <w:r w:rsidRPr="000C2E69">
              <w:t xml:space="preserve"> </w:t>
            </w:r>
            <w:r w:rsidRPr="007457E9">
              <w:br/>
            </w:r>
          </w:p>
        </w:tc>
        <w:tc>
          <w:tcPr>
            <w:tcW w:w="2007" w:type="dxa"/>
            <w:shd w:val="clear" w:color="auto" w:fill="FFFFFF" w:themeFill="background1"/>
          </w:tcPr>
          <w:p w:rsidR="00B84DB7" w:rsidRPr="003170D1" w:rsidRDefault="00B84DB7" w:rsidP="004E2C4C">
            <w:pPr>
              <w:spacing w:before="0" w:after="0"/>
              <w:contextualSpacing/>
              <w:jc w:val="left"/>
              <w:rPr>
                <w:rFonts w:eastAsia="Times New Roman"/>
                <w:b/>
                <w:sz w:val="22"/>
              </w:rPr>
            </w:pPr>
            <w:r w:rsidRPr="003170D1">
              <w:rPr>
                <w:b/>
              </w:rPr>
              <w:t>Відповідальний за моніторинг</w:t>
            </w:r>
          </w:p>
        </w:tc>
        <w:tc>
          <w:tcPr>
            <w:tcW w:w="5844" w:type="dxa"/>
            <w:shd w:val="clear" w:color="auto" w:fill="FFFFFF" w:themeFill="background1"/>
            <w:tcMar>
              <w:top w:w="28" w:type="dxa"/>
              <w:bottom w:w="28" w:type="dxa"/>
            </w:tcMar>
          </w:tcPr>
          <w:p w:rsidR="00B84DB7" w:rsidRPr="008A2003" w:rsidRDefault="00B84DB7" w:rsidP="004E2C4C">
            <w:pPr>
              <w:spacing w:before="0" w:after="0"/>
              <w:jc w:val="left"/>
              <w:rPr>
                <w:rFonts w:eastAsia="Times New Roman"/>
                <w:sz w:val="22"/>
              </w:rPr>
            </w:pPr>
            <w:bookmarkStart w:id="24" w:name="тут"/>
            <w:bookmarkEnd w:id="24"/>
            <w:r w:rsidRPr="002D0774">
              <w:t>Загальне керівництво процесом моніторингу і звітності</w:t>
            </w:r>
            <w:r>
              <w:t xml:space="preserve"> </w:t>
            </w:r>
            <w:r w:rsidRPr="00A41F86">
              <w:rPr>
                <w:rFonts w:eastAsia="Times New Roman"/>
              </w:rPr>
              <w:t xml:space="preserve">щодо викидів ПГ на установці відповідно </w:t>
            </w:r>
            <w:r>
              <w:rPr>
                <w:rFonts w:eastAsia="Times New Roman"/>
              </w:rPr>
              <w:t xml:space="preserve">вимог </w:t>
            </w:r>
            <w:r w:rsidRPr="00A41F86">
              <w:rPr>
                <w:rFonts w:eastAsia="Times New Roman"/>
              </w:rPr>
              <w:t>ПМЗ та останньої затвердженої версії ПМ</w:t>
            </w:r>
            <w:r>
              <w:rPr>
                <w:rFonts w:eastAsia="Times New Roman"/>
              </w:rPr>
              <w:t>,</w:t>
            </w:r>
            <w:r w:rsidRPr="00A41F86">
              <w:rPr>
                <w:rFonts w:eastAsia="Times New Roman"/>
              </w:rPr>
              <w:t xml:space="preserve"> а саме:</w:t>
            </w:r>
          </w:p>
          <w:p w:rsidR="00B84DB7" w:rsidRPr="006B1F4D" w:rsidRDefault="00B84DB7" w:rsidP="00B84DB7">
            <w:pPr>
              <w:pStyle w:val="a"/>
              <w:numPr>
                <w:ilvl w:val="0"/>
                <w:numId w:val="8"/>
              </w:numPr>
              <w:tabs>
                <w:tab w:val="clear" w:pos="176"/>
              </w:tabs>
              <w:spacing w:before="0"/>
              <w:ind w:left="527" w:hanging="357"/>
              <w:jc w:val="left"/>
              <w:rPr>
                <w:color w:val="0070C0"/>
                <w:sz w:val="22"/>
              </w:rPr>
            </w:pPr>
            <w:r w:rsidRPr="006B1F4D">
              <w:rPr>
                <w:rFonts w:eastAsia="Times New Roman"/>
                <w:sz w:val="22"/>
              </w:rPr>
              <w:t xml:space="preserve">управління компетентністю залучених до </w:t>
            </w:r>
            <w:r w:rsidRPr="006B1F4D">
              <w:rPr>
                <w:sz w:val="22"/>
              </w:rPr>
              <w:t>моніторингу</w:t>
            </w:r>
            <w:r w:rsidRPr="006B1F4D">
              <w:rPr>
                <w:rFonts w:eastAsia="Times New Roman"/>
                <w:sz w:val="22"/>
              </w:rPr>
              <w:t xml:space="preserve"> відповідальних осіб, зокрема забезпечення належний розподіл обов’язків, проведення навчань та перевірок їх відповідності;;</w:t>
            </w:r>
          </w:p>
          <w:p w:rsidR="00B84DB7" w:rsidRPr="008A2003" w:rsidRDefault="00B84DB7" w:rsidP="00B84DB7">
            <w:pPr>
              <w:pStyle w:val="a"/>
              <w:numPr>
                <w:ilvl w:val="0"/>
                <w:numId w:val="8"/>
              </w:numPr>
              <w:tabs>
                <w:tab w:val="clear" w:pos="176"/>
              </w:tabs>
              <w:spacing w:before="0"/>
              <w:ind w:left="527" w:hanging="357"/>
              <w:contextualSpacing w:val="0"/>
              <w:rPr>
                <w:sz w:val="22"/>
              </w:rPr>
            </w:pPr>
            <w:r w:rsidRPr="008A2003">
              <w:rPr>
                <w:sz w:val="22"/>
              </w:rPr>
              <w:t>впровадження та функціонування системи контролю;</w:t>
            </w:r>
          </w:p>
          <w:p w:rsidR="00B84DB7" w:rsidRPr="008A2003" w:rsidRDefault="00B84DB7" w:rsidP="00B84DB7">
            <w:pPr>
              <w:pStyle w:val="a"/>
              <w:numPr>
                <w:ilvl w:val="0"/>
                <w:numId w:val="8"/>
              </w:numPr>
              <w:tabs>
                <w:tab w:val="clear" w:pos="176"/>
              </w:tabs>
              <w:spacing w:before="0"/>
              <w:ind w:left="527" w:hanging="357"/>
              <w:jc w:val="left"/>
              <w:rPr>
                <w:rFonts w:eastAsia="Times New Roman"/>
                <w:sz w:val="22"/>
              </w:rPr>
            </w:pPr>
            <w:r w:rsidRPr="008A2003">
              <w:rPr>
                <w:sz w:val="22"/>
              </w:rPr>
              <w:t>оцінка правильності ПМ, заходи з удосконалення методики моніторингу та ПМ</w:t>
            </w:r>
            <w:r w:rsidRPr="008A2003">
              <w:rPr>
                <w:rFonts w:eastAsia="Times New Roman"/>
                <w:sz w:val="22"/>
              </w:rPr>
              <w:t>;</w:t>
            </w:r>
          </w:p>
          <w:p w:rsidR="00B84DB7" w:rsidRPr="008A2003" w:rsidRDefault="00B84DB7" w:rsidP="00B84DB7">
            <w:pPr>
              <w:pStyle w:val="a"/>
              <w:numPr>
                <w:ilvl w:val="0"/>
                <w:numId w:val="8"/>
              </w:numPr>
              <w:tabs>
                <w:tab w:val="clear" w:pos="176"/>
              </w:tabs>
              <w:spacing w:before="0"/>
              <w:ind w:left="527" w:hanging="357"/>
              <w:jc w:val="left"/>
              <w:rPr>
                <w:rFonts w:eastAsia="Times New Roman"/>
                <w:sz w:val="22"/>
              </w:rPr>
            </w:pPr>
            <w:r w:rsidRPr="008A2003">
              <w:rPr>
                <w:rFonts w:eastAsia="Times New Roman"/>
                <w:sz w:val="22"/>
              </w:rPr>
              <w:t>розгляд ПМ</w:t>
            </w:r>
            <w:r>
              <w:rPr>
                <w:rFonts w:eastAsia="Times New Roman"/>
                <w:sz w:val="22"/>
              </w:rPr>
              <w:t>,</w:t>
            </w:r>
            <w:r w:rsidRPr="008A2003">
              <w:rPr>
                <w:rFonts w:eastAsia="Times New Roman"/>
                <w:sz w:val="22"/>
              </w:rPr>
              <w:t xml:space="preserve"> звіт</w:t>
            </w:r>
            <w:r>
              <w:rPr>
                <w:rFonts w:eastAsia="Times New Roman"/>
                <w:sz w:val="22"/>
              </w:rPr>
              <w:t>у</w:t>
            </w:r>
            <w:r w:rsidRPr="008A2003">
              <w:rPr>
                <w:rFonts w:eastAsia="Times New Roman"/>
                <w:sz w:val="22"/>
              </w:rPr>
              <w:t xml:space="preserve"> </w:t>
            </w:r>
            <w:r>
              <w:rPr>
                <w:rFonts w:eastAsia="Times New Roman"/>
                <w:sz w:val="22"/>
              </w:rPr>
              <w:t xml:space="preserve">оператора, </w:t>
            </w:r>
            <w:r w:rsidRPr="00B032D3">
              <w:rPr>
                <w:rFonts w:eastAsia="Times New Roman"/>
                <w:sz w:val="22"/>
              </w:rPr>
              <w:t>оцінку невизначеності</w:t>
            </w:r>
            <w:r>
              <w:rPr>
                <w:rFonts w:eastAsia="Times New Roman"/>
                <w:sz w:val="22"/>
              </w:rPr>
              <w:t>, оцінку ризиків та з</w:t>
            </w:r>
            <w:r w:rsidRPr="00B21678">
              <w:rPr>
                <w:rFonts w:eastAsia="Times New Roman"/>
                <w:sz w:val="22"/>
              </w:rPr>
              <w:t>віт про вдосконалення</w:t>
            </w:r>
            <w:r w:rsidRPr="008A2003">
              <w:rPr>
                <w:rFonts w:eastAsia="Times New Roman"/>
                <w:sz w:val="22"/>
              </w:rPr>
              <w:t>;</w:t>
            </w:r>
          </w:p>
          <w:p w:rsidR="00B84DB7" w:rsidRPr="00B032D3" w:rsidRDefault="00B84DB7" w:rsidP="00B84DB7">
            <w:pPr>
              <w:pStyle w:val="a"/>
              <w:numPr>
                <w:ilvl w:val="0"/>
                <w:numId w:val="8"/>
              </w:numPr>
              <w:tabs>
                <w:tab w:val="clear" w:pos="176"/>
              </w:tabs>
              <w:spacing w:before="0"/>
              <w:ind w:left="527" w:hanging="357"/>
              <w:jc w:val="left"/>
              <w:rPr>
                <w:rFonts w:eastAsia="Times New Roman"/>
                <w:sz w:val="22"/>
              </w:rPr>
            </w:pPr>
            <w:r w:rsidRPr="008A2003">
              <w:rPr>
                <w:sz w:val="22"/>
              </w:rPr>
              <w:t xml:space="preserve">надання ПМ для затвердження до </w:t>
            </w:r>
            <w:r>
              <w:rPr>
                <w:sz w:val="22"/>
              </w:rPr>
              <w:t>Міндовкілля</w:t>
            </w:r>
            <w:r w:rsidRPr="008A2003">
              <w:rPr>
                <w:sz w:val="22"/>
              </w:rPr>
              <w:t>;</w:t>
            </w:r>
          </w:p>
          <w:p w:rsidR="00B84DB7" w:rsidRPr="008A2003" w:rsidRDefault="00B84DB7" w:rsidP="00B84DB7">
            <w:pPr>
              <w:pStyle w:val="a"/>
              <w:numPr>
                <w:ilvl w:val="0"/>
                <w:numId w:val="8"/>
              </w:numPr>
              <w:tabs>
                <w:tab w:val="clear" w:pos="176"/>
              </w:tabs>
              <w:spacing w:before="0"/>
              <w:ind w:left="527" w:hanging="357"/>
              <w:jc w:val="left"/>
              <w:rPr>
                <w:rFonts w:eastAsia="Times New Roman"/>
                <w:sz w:val="22"/>
              </w:rPr>
            </w:pPr>
            <w:r w:rsidRPr="00B032D3">
              <w:rPr>
                <w:rFonts w:eastAsia="Times New Roman"/>
                <w:sz w:val="22"/>
              </w:rPr>
              <w:t>нада</w:t>
            </w:r>
            <w:r>
              <w:rPr>
                <w:rFonts w:eastAsia="Times New Roman"/>
                <w:sz w:val="22"/>
              </w:rPr>
              <w:t>ння</w:t>
            </w:r>
            <w:r w:rsidRPr="00B032D3">
              <w:rPr>
                <w:rFonts w:eastAsia="Times New Roman"/>
                <w:sz w:val="22"/>
              </w:rPr>
              <w:t xml:space="preserve"> Міндовкіллю оцінку невизначеності для затвердження </w:t>
            </w:r>
            <w:r>
              <w:rPr>
                <w:rFonts w:eastAsia="Times New Roman"/>
                <w:sz w:val="22"/>
              </w:rPr>
              <w:t>ПМ</w:t>
            </w:r>
            <w:r w:rsidRPr="00B032D3">
              <w:rPr>
                <w:rFonts w:eastAsia="Times New Roman"/>
                <w:sz w:val="22"/>
              </w:rPr>
              <w:t xml:space="preserve"> або плану моніторингу із змінами</w:t>
            </w:r>
            <w:r>
              <w:rPr>
                <w:rFonts w:eastAsia="Times New Roman"/>
                <w:sz w:val="22"/>
              </w:rPr>
              <w:t>;</w:t>
            </w:r>
          </w:p>
          <w:p w:rsidR="00B84DB7" w:rsidRPr="008A2003" w:rsidRDefault="00B84DB7" w:rsidP="00B84DB7">
            <w:pPr>
              <w:pStyle w:val="a"/>
              <w:numPr>
                <w:ilvl w:val="0"/>
                <w:numId w:val="8"/>
              </w:numPr>
              <w:tabs>
                <w:tab w:val="clear" w:pos="176"/>
              </w:tabs>
              <w:spacing w:before="0"/>
              <w:ind w:left="527" w:hanging="357"/>
              <w:jc w:val="left"/>
              <w:rPr>
                <w:rFonts w:eastAsia="Times New Roman"/>
                <w:sz w:val="22"/>
              </w:rPr>
            </w:pPr>
            <w:r w:rsidRPr="008A2003">
              <w:rPr>
                <w:rFonts w:eastAsia="Times New Roman"/>
                <w:sz w:val="22"/>
              </w:rPr>
              <w:t xml:space="preserve">передача звіту </w:t>
            </w:r>
            <w:r>
              <w:rPr>
                <w:rFonts w:eastAsia="Times New Roman"/>
                <w:sz w:val="22"/>
              </w:rPr>
              <w:t>оператора</w:t>
            </w:r>
            <w:r w:rsidRPr="008A2003">
              <w:rPr>
                <w:rFonts w:eastAsia="Times New Roman"/>
                <w:sz w:val="22"/>
              </w:rPr>
              <w:t xml:space="preserve"> та інших відповідних документів </w:t>
            </w:r>
            <w:r>
              <w:rPr>
                <w:rFonts w:eastAsia="Times New Roman"/>
                <w:sz w:val="22"/>
              </w:rPr>
              <w:t xml:space="preserve">з моніторингу </w:t>
            </w:r>
            <w:r w:rsidRPr="008A2003">
              <w:rPr>
                <w:rFonts w:eastAsia="Times New Roman"/>
                <w:sz w:val="22"/>
              </w:rPr>
              <w:t>на верифікацію;</w:t>
            </w:r>
          </w:p>
          <w:p w:rsidR="00B84DB7" w:rsidRPr="00B21678" w:rsidRDefault="00B84DB7" w:rsidP="00B84DB7">
            <w:pPr>
              <w:pStyle w:val="a"/>
              <w:numPr>
                <w:ilvl w:val="0"/>
                <w:numId w:val="8"/>
              </w:numPr>
              <w:tabs>
                <w:tab w:val="clear" w:pos="176"/>
              </w:tabs>
              <w:spacing w:before="0"/>
              <w:ind w:left="527" w:hanging="357"/>
              <w:jc w:val="left"/>
              <w:rPr>
                <w:rFonts w:eastAsia="Times New Roman"/>
                <w:sz w:val="22"/>
              </w:rPr>
            </w:pPr>
            <w:r w:rsidRPr="008A2003">
              <w:rPr>
                <w:sz w:val="22"/>
              </w:rPr>
              <w:t xml:space="preserve">надання щорічно пакету документів </w:t>
            </w:r>
            <w:r>
              <w:rPr>
                <w:sz w:val="22"/>
              </w:rPr>
              <w:t xml:space="preserve">з моніторингу викидів ПГ </w:t>
            </w:r>
            <w:r w:rsidRPr="008A2003">
              <w:rPr>
                <w:sz w:val="22"/>
              </w:rPr>
              <w:t xml:space="preserve">за звітний період для затвердження до </w:t>
            </w:r>
            <w:r>
              <w:rPr>
                <w:sz w:val="22"/>
              </w:rPr>
              <w:t>Міндовкілля</w:t>
            </w:r>
            <w:r w:rsidRPr="008A2003">
              <w:rPr>
                <w:sz w:val="22"/>
              </w:rPr>
              <w:t>;</w:t>
            </w:r>
          </w:p>
          <w:p w:rsidR="00B84DB7" w:rsidRPr="008A2003" w:rsidRDefault="00B84DB7" w:rsidP="00B84DB7">
            <w:pPr>
              <w:pStyle w:val="a"/>
              <w:numPr>
                <w:ilvl w:val="0"/>
                <w:numId w:val="8"/>
              </w:numPr>
              <w:tabs>
                <w:tab w:val="clear" w:pos="176"/>
              </w:tabs>
              <w:spacing w:before="0"/>
              <w:ind w:left="527" w:hanging="357"/>
              <w:jc w:val="left"/>
              <w:rPr>
                <w:rFonts w:eastAsia="Times New Roman"/>
                <w:sz w:val="22"/>
              </w:rPr>
            </w:pPr>
            <w:r w:rsidRPr="008A2003">
              <w:rPr>
                <w:sz w:val="22"/>
              </w:rPr>
              <w:t xml:space="preserve">надання </w:t>
            </w:r>
            <w:r>
              <w:rPr>
                <w:rFonts w:eastAsia="Times New Roman"/>
                <w:sz w:val="22"/>
              </w:rPr>
              <w:t>з</w:t>
            </w:r>
            <w:r w:rsidRPr="00B21678">
              <w:rPr>
                <w:rFonts w:eastAsia="Times New Roman"/>
                <w:sz w:val="22"/>
              </w:rPr>
              <w:t>віт</w:t>
            </w:r>
            <w:r>
              <w:rPr>
                <w:rFonts w:eastAsia="Times New Roman"/>
                <w:sz w:val="22"/>
              </w:rPr>
              <w:t>у</w:t>
            </w:r>
            <w:r w:rsidRPr="00B21678">
              <w:rPr>
                <w:rFonts w:eastAsia="Times New Roman"/>
                <w:sz w:val="22"/>
              </w:rPr>
              <w:t xml:space="preserve"> про вдосконалення</w:t>
            </w:r>
            <w:r>
              <w:rPr>
                <w:rFonts w:eastAsia="Times New Roman"/>
                <w:sz w:val="22"/>
              </w:rPr>
              <w:t xml:space="preserve"> </w:t>
            </w:r>
            <w:r w:rsidRPr="008A2003">
              <w:rPr>
                <w:sz w:val="22"/>
              </w:rPr>
              <w:t xml:space="preserve">ПМ для затвердження до </w:t>
            </w:r>
            <w:r>
              <w:rPr>
                <w:sz w:val="22"/>
              </w:rPr>
              <w:t>Міндовкілля.</w:t>
            </w:r>
          </w:p>
        </w:tc>
      </w:tr>
      <w:tr w:rsidR="00B84DB7" w:rsidRPr="008A2003" w:rsidTr="004E2C4C">
        <w:trPr>
          <w:trHeight w:val="20"/>
        </w:trPr>
        <w:tc>
          <w:tcPr>
            <w:tcW w:w="1872" w:type="dxa"/>
            <w:shd w:val="clear" w:color="auto" w:fill="FFFFFF" w:themeFill="background1"/>
            <w:tcMar>
              <w:top w:w="28" w:type="dxa"/>
              <w:bottom w:w="28" w:type="dxa"/>
            </w:tcMar>
          </w:tcPr>
          <w:p w:rsidR="00B84DB7" w:rsidRPr="007457E9" w:rsidRDefault="00B84DB7" w:rsidP="004E2C4C">
            <w:pPr>
              <w:spacing w:before="0" w:after="0"/>
              <w:jc w:val="left"/>
            </w:pPr>
            <w:r w:rsidRPr="007457E9">
              <w:rPr>
                <w:b/>
                <w:i/>
              </w:rPr>
              <w:t xml:space="preserve">Провідний фахівець </w:t>
            </w:r>
            <w:r w:rsidRPr="000C2E69">
              <w:rPr>
                <w:b/>
                <w:i/>
                <w:highlight w:val="cyan"/>
              </w:rPr>
              <w:t>ВТВ/ВЕ</w:t>
            </w:r>
            <w:r w:rsidRPr="007457E9">
              <w:br/>
            </w:r>
          </w:p>
        </w:tc>
        <w:tc>
          <w:tcPr>
            <w:tcW w:w="2007" w:type="dxa"/>
            <w:shd w:val="clear" w:color="auto" w:fill="FFFFFF" w:themeFill="background1"/>
          </w:tcPr>
          <w:p w:rsidR="00B84DB7" w:rsidRPr="003170D1" w:rsidRDefault="00B84DB7" w:rsidP="004E2C4C">
            <w:pPr>
              <w:spacing w:before="0" w:after="0"/>
              <w:contextualSpacing/>
              <w:jc w:val="left"/>
              <w:rPr>
                <w:rFonts w:eastAsia="Times New Roman"/>
                <w:b/>
                <w:sz w:val="22"/>
              </w:rPr>
            </w:pPr>
            <w:r w:rsidRPr="003170D1">
              <w:rPr>
                <w:b/>
              </w:rPr>
              <w:t>Заступник відповідального за моніторинг</w:t>
            </w:r>
            <w:r w:rsidRPr="003170D1" w:rsidDel="00DA0995">
              <w:rPr>
                <w:b/>
              </w:rPr>
              <w:t xml:space="preserve"> </w:t>
            </w:r>
            <w:r w:rsidRPr="003170D1" w:rsidDel="00A73692">
              <w:rPr>
                <w:b/>
              </w:rPr>
              <w:t xml:space="preserve"> </w:t>
            </w:r>
          </w:p>
        </w:tc>
        <w:tc>
          <w:tcPr>
            <w:tcW w:w="5844" w:type="dxa"/>
            <w:shd w:val="clear" w:color="auto" w:fill="FFFFFF" w:themeFill="background1"/>
            <w:tcMar>
              <w:top w:w="28" w:type="dxa"/>
              <w:bottom w:w="28" w:type="dxa"/>
            </w:tcMar>
          </w:tcPr>
          <w:p w:rsidR="00B84DB7" w:rsidRPr="00A41F86" w:rsidRDefault="00B84DB7" w:rsidP="004E2C4C">
            <w:pPr>
              <w:spacing w:before="0" w:after="0"/>
              <w:jc w:val="left"/>
            </w:pPr>
            <w:r>
              <w:t>В</w:t>
            </w:r>
            <w:r w:rsidRPr="00A41F86">
              <w:t>иконання функцій відповідального за моніто</w:t>
            </w:r>
            <w:r>
              <w:t>ринг в періоди його відсутності та:</w:t>
            </w:r>
          </w:p>
          <w:p w:rsidR="00B84DB7" w:rsidRPr="008A2003" w:rsidRDefault="00B84DB7" w:rsidP="00B84DB7">
            <w:pPr>
              <w:pStyle w:val="a"/>
              <w:numPr>
                <w:ilvl w:val="0"/>
                <w:numId w:val="8"/>
              </w:numPr>
              <w:tabs>
                <w:tab w:val="clear" w:pos="176"/>
              </w:tabs>
              <w:spacing w:before="0"/>
              <w:ind w:left="527" w:hanging="357"/>
              <w:jc w:val="left"/>
              <w:rPr>
                <w:sz w:val="22"/>
              </w:rPr>
            </w:pPr>
            <w:r w:rsidRPr="008A2003">
              <w:rPr>
                <w:rFonts w:eastAsia="Times New Roman"/>
                <w:sz w:val="22"/>
              </w:rPr>
              <w:t>збір даних про діяльність</w:t>
            </w:r>
            <w:r>
              <w:rPr>
                <w:rFonts w:eastAsia="Times New Roman"/>
                <w:sz w:val="22"/>
              </w:rPr>
              <w:t xml:space="preserve"> та</w:t>
            </w:r>
            <w:r w:rsidRPr="008A2003">
              <w:rPr>
                <w:rFonts w:eastAsia="Times New Roman"/>
                <w:sz w:val="22"/>
              </w:rPr>
              <w:t xml:space="preserve"> </w:t>
            </w:r>
            <w:r>
              <w:rPr>
                <w:rFonts w:eastAsia="Times New Roman"/>
                <w:sz w:val="22"/>
              </w:rPr>
              <w:t xml:space="preserve">визначення </w:t>
            </w:r>
            <w:r w:rsidRPr="008A2003">
              <w:rPr>
                <w:rFonts w:eastAsia="Times New Roman"/>
                <w:sz w:val="22"/>
              </w:rPr>
              <w:t xml:space="preserve">розрахункових коефіцієнтів, обробка </w:t>
            </w:r>
            <w:r w:rsidRPr="008A2003">
              <w:rPr>
                <w:color w:val="000000"/>
                <w:sz w:val="22"/>
              </w:rPr>
              <w:t xml:space="preserve">та аналіз </w:t>
            </w:r>
            <w:r w:rsidRPr="008A2003">
              <w:rPr>
                <w:rFonts w:eastAsia="Times New Roman"/>
                <w:sz w:val="22"/>
              </w:rPr>
              <w:t xml:space="preserve">даних; </w:t>
            </w:r>
          </w:p>
          <w:p w:rsidR="00B84DB7" w:rsidRPr="008A2003" w:rsidRDefault="00B84DB7" w:rsidP="00B84DB7">
            <w:pPr>
              <w:pStyle w:val="a"/>
              <w:numPr>
                <w:ilvl w:val="0"/>
                <w:numId w:val="8"/>
              </w:numPr>
              <w:tabs>
                <w:tab w:val="clear" w:pos="176"/>
              </w:tabs>
              <w:spacing w:before="0"/>
              <w:ind w:left="527" w:hanging="357"/>
              <w:jc w:val="left"/>
              <w:rPr>
                <w:rFonts w:eastAsia="Times New Roman"/>
                <w:sz w:val="22"/>
              </w:rPr>
            </w:pPr>
            <w:r w:rsidRPr="008A2003">
              <w:rPr>
                <w:rFonts w:eastAsia="Times New Roman"/>
                <w:sz w:val="22"/>
              </w:rPr>
              <w:t>введення даних про діяльність і розрахункових коефіцієнтів в модель розрахунку викидів ПГ;</w:t>
            </w:r>
          </w:p>
          <w:p w:rsidR="00B84DB7" w:rsidRPr="008A2003" w:rsidRDefault="00B84DB7" w:rsidP="00B84DB7">
            <w:pPr>
              <w:pStyle w:val="a"/>
              <w:numPr>
                <w:ilvl w:val="0"/>
                <w:numId w:val="8"/>
              </w:numPr>
              <w:tabs>
                <w:tab w:val="clear" w:pos="176"/>
              </w:tabs>
              <w:spacing w:before="0"/>
              <w:ind w:left="527" w:hanging="357"/>
              <w:jc w:val="left"/>
              <w:rPr>
                <w:rFonts w:eastAsia="Times New Roman"/>
                <w:sz w:val="22"/>
              </w:rPr>
            </w:pPr>
            <w:r w:rsidRPr="008A2003">
              <w:rPr>
                <w:rFonts w:eastAsia="Times New Roman"/>
                <w:sz w:val="22"/>
              </w:rPr>
              <w:t>проведення та документування аналізу невизначеності, аналізу ризиків</w:t>
            </w:r>
            <w:r>
              <w:rPr>
                <w:rFonts w:eastAsia="Times New Roman"/>
                <w:sz w:val="22"/>
              </w:rPr>
              <w:t>,</w:t>
            </w:r>
            <w:r w:rsidRPr="008A2003">
              <w:rPr>
                <w:rFonts w:eastAsia="Times New Roman"/>
                <w:sz w:val="22"/>
              </w:rPr>
              <w:t xml:space="preserve"> звіту</w:t>
            </w:r>
            <w:r>
              <w:rPr>
                <w:rFonts w:eastAsia="Times New Roman"/>
                <w:sz w:val="22"/>
              </w:rPr>
              <w:t xml:space="preserve"> </w:t>
            </w:r>
            <w:r w:rsidRPr="00B21678">
              <w:rPr>
                <w:rFonts w:eastAsia="Times New Roman"/>
                <w:sz w:val="22"/>
              </w:rPr>
              <w:t>про вдосконалення</w:t>
            </w:r>
            <w:r w:rsidRPr="008A2003">
              <w:rPr>
                <w:rFonts w:eastAsia="Times New Roman"/>
                <w:sz w:val="22"/>
              </w:rPr>
              <w:t xml:space="preserve"> та підготовка інших відповідних </w:t>
            </w:r>
            <w:r>
              <w:rPr>
                <w:rFonts w:eastAsia="Times New Roman"/>
                <w:sz w:val="22"/>
              </w:rPr>
              <w:t>додаткових до</w:t>
            </w:r>
            <w:r w:rsidRPr="008A2003">
              <w:rPr>
                <w:rFonts w:eastAsia="Times New Roman"/>
                <w:sz w:val="22"/>
              </w:rPr>
              <w:t xml:space="preserve"> ПМ документів;</w:t>
            </w:r>
          </w:p>
          <w:p w:rsidR="00B84DB7" w:rsidRPr="008A2003" w:rsidRDefault="00B84DB7" w:rsidP="00B84DB7">
            <w:pPr>
              <w:pStyle w:val="a"/>
              <w:numPr>
                <w:ilvl w:val="0"/>
                <w:numId w:val="8"/>
              </w:numPr>
              <w:tabs>
                <w:tab w:val="clear" w:pos="176"/>
              </w:tabs>
              <w:spacing w:before="0"/>
              <w:ind w:left="527" w:hanging="357"/>
              <w:jc w:val="left"/>
              <w:rPr>
                <w:rFonts w:eastAsia="Times New Roman"/>
                <w:sz w:val="22"/>
              </w:rPr>
            </w:pPr>
            <w:r w:rsidRPr="008A2003">
              <w:rPr>
                <w:rFonts w:eastAsia="Times New Roman"/>
                <w:sz w:val="22"/>
              </w:rPr>
              <w:t>регулярні внутрішні перевірки даних з моніторингу, виявлення та усунення неточності даних, заповнення прогалин в даних та виправлення помилок;</w:t>
            </w:r>
          </w:p>
          <w:p w:rsidR="00B84DB7" w:rsidRPr="00B032D3" w:rsidRDefault="00B84DB7" w:rsidP="00B84DB7">
            <w:pPr>
              <w:pStyle w:val="a"/>
              <w:numPr>
                <w:ilvl w:val="0"/>
                <w:numId w:val="8"/>
              </w:numPr>
              <w:tabs>
                <w:tab w:val="clear" w:pos="176"/>
              </w:tabs>
              <w:spacing w:before="0"/>
              <w:ind w:left="527" w:hanging="357"/>
              <w:jc w:val="left"/>
              <w:rPr>
                <w:rFonts w:eastAsia="Times New Roman"/>
                <w:sz w:val="22"/>
              </w:rPr>
            </w:pPr>
            <w:r w:rsidRPr="00B032D3">
              <w:rPr>
                <w:rFonts w:eastAsia="Times New Roman"/>
                <w:sz w:val="22"/>
              </w:rPr>
              <w:t>підготовка звіту оператора за звітний період та передача пакету документів для верифікації відповідальному з моніторингу;;</w:t>
            </w:r>
          </w:p>
          <w:p w:rsidR="00B84DB7" w:rsidRPr="008A2003" w:rsidRDefault="00B84DB7" w:rsidP="00B84DB7">
            <w:pPr>
              <w:pStyle w:val="a"/>
              <w:numPr>
                <w:ilvl w:val="0"/>
                <w:numId w:val="8"/>
              </w:numPr>
              <w:tabs>
                <w:tab w:val="clear" w:pos="176"/>
              </w:tabs>
              <w:spacing w:before="0"/>
              <w:ind w:left="527" w:hanging="357"/>
              <w:jc w:val="left"/>
              <w:rPr>
                <w:rFonts w:eastAsia="Times New Roman"/>
                <w:sz w:val="22"/>
              </w:rPr>
            </w:pPr>
            <w:r w:rsidRPr="008A2003">
              <w:rPr>
                <w:rFonts w:eastAsia="Times New Roman"/>
                <w:sz w:val="22"/>
              </w:rPr>
              <w:t>архівування та зберігання даних, передача відповідних даних за періоди, що перевищують три останніх роки, на зберігання в архів установки</w:t>
            </w:r>
            <w:r>
              <w:rPr>
                <w:rFonts w:eastAsia="Times New Roman"/>
                <w:sz w:val="22"/>
              </w:rPr>
              <w:t>.</w:t>
            </w:r>
          </w:p>
        </w:tc>
      </w:tr>
      <w:tr w:rsidR="00B84DB7" w:rsidRPr="007457E9" w:rsidTr="004E2C4C">
        <w:trPr>
          <w:trHeight w:val="20"/>
        </w:trPr>
        <w:tc>
          <w:tcPr>
            <w:tcW w:w="1872" w:type="dxa"/>
            <w:shd w:val="clear" w:color="auto" w:fill="FFFFFF" w:themeFill="background1"/>
            <w:tcMar>
              <w:top w:w="28" w:type="dxa"/>
              <w:bottom w:w="28" w:type="dxa"/>
            </w:tcMar>
          </w:tcPr>
          <w:p w:rsidR="00B84DB7" w:rsidRPr="00C6282C" w:rsidRDefault="00B84DB7" w:rsidP="00B84DB7">
            <w:pPr>
              <w:spacing w:before="0" w:after="0"/>
              <w:jc w:val="left"/>
              <w:rPr>
                <w:rFonts w:eastAsia="Times New Roman"/>
                <w:i/>
                <w:lang w:eastAsia="ru-RU"/>
              </w:rPr>
            </w:pPr>
            <w:r w:rsidRPr="00B84DB7">
              <w:t>Спеціаліст відділу закупівель</w:t>
            </w:r>
          </w:p>
        </w:tc>
        <w:tc>
          <w:tcPr>
            <w:tcW w:w="2007" w:type="dxa"/>
            <w:shd w:val="clear" w:color="auto" w:fill="FFFFFF" w:themeFill="background1"/>
          </w:tcPr>
          <w:p w:rsidR="00B84DB7" w:rsidRPr="003170D1" w:rsidRDefault="00B84DB7" w:rsidP="004E2C4C">
            <w:pPr>
              <w:spacing w:before="0" w:after="0"/>
              <w:contextualSpacing/>
              <w:jc w:val="left"/>
              <w:rPr>
                <w:rFonts w:eastAsia="Times New Roman"/>
                <w:sz w:val="22"/>
              </w:rPr>
            </w:pPr>
            <w:r w:rsidRPr="003170D1">
              <w:rPr>
                <w:b/>
              </w:rPr>
              <w:t>Збір первинних даних моніторингу</w:t>
            </w:r>
          </w:p>
        </w:tc>
        <w:tc>
          <w:tcPr>
            <w:tcW w:w="5844" w:type="dxa"/>
            <w:shd w:val="clear" w:color="auto" w:fill="FFFFFF" w:themeFill="background1"/>
            <w:tcMar>
              <w:top w:w="28" w:type="dxa"/>
              <w:bottom w:w="28" w:type="dxa"/>
            </w:tcMar>
          </w:tcPr>
          <w:p w:rsidR="00B84DB7" w:rsidRPr="007457E9" w:rsidRDefault="00B84DB7" w:rsidP="00B84DB7">
            <w:pPr>
              <w:spacing w:before="0"/>
              <w:ind w:left="170"/>
              <w:jc w:val="left"/>
            </w:pPr>
            <w:r>
              <w:rPr>
                <w:rFonts w:eastAsia="Times New Roman"/>
                <w:sz w:val="22"/>
              </w:rPr>
              <w:t>З</w:t>
            </w:r>
            <w:r w:rsidRPr="00B84DB7">
              <w:rPr>
                <w:rFonts w:eastAsia="Times New Roman"/>
                <w:sz w:val="22"/>
              </w:rPr>
              <w:t xml:space="preserve">бір даних про діяльність, </w:t>
            </w:r>
            <w:r w:rsidRPr="00B84DB7">
              <w:rPr>
                <w:rFonts w:eastAsia="Times New Roman" w:cs="Times New Roman"/>
                <w:sz w:val="22"/>
                <w:lang w:eastAsia="ru-RU"/>
              </w:rPr>
              <w:t>а саме надходження та зберігання палива, сировини тощо</w:t>
            </w:r>
            <w:r w:rsidRPr="00B84DB7">
              <w:rPr>
                <w:rFonts w:eastAsia="Times New Roman"/>
                <w:sz w:val="22"/>
              </w:rPr>
              <w:t>,</w:t>
            </w:r>
            <w:r w:rsidRPr="00B84DB7">
              <w:rPr>
                <w:rFonts w:eastAsia="Times New Roman" w:cs="Times New Roman"/>
                <w:sz w:val="22"/>
                <w:lang w:eastAsia="ru-RU"/>
              </w:rPr>
              <w:t xml:space="preserve"> </w:t>
            </w:r>
            <w:r w:rsidRPr="00B84DB7">
              <w:rPr>
                <w:rFonts w:eastAsia="Times New Roman"/>
                <w:sz w:val="22"/>
              </w:rPr>
              <w:t xml:space="preserve">їх аналіз, передача щомісячних даних про споживання палива заступнику відповідального за </w:t>
            </w:r>
            <w:r>
              <w:t>здійснення</w:t>
            </w:r>
            <w:r w:rsidRPr="007457E9">
              <w:t xml:space="preserve"> </w:t>
            </w:r>
            <w:r w:rsidRPr="00B84DB7">
              <w:rPr>
                <w:rFonts w:eastAsia="Times New Roman"/>
                <w:sz w:val="22"/>
              </w:rPr>
              <w:t>моніторингу</w:t>
            </w:r>
            <w:r>
              <w:rPr>
                <w:rFonts w:eastAsia="Times New Roman"/>
                <w:sz w:val="22"/>
              </w:rPr>
              <w:t>.</w:t>
            </w:r>
          </w:p>
        </w:tc>
      </w:tr>
      <w:tr w:rsidR="00B84DB7" w:rsidRPr="007457E9" w:rsidTr="004E2C4C">
        <w:trPr>
          <w:trHeight w:val="20"/>
        </w:trPr>
        <w:tc>
          <w:tcPr>
            <w:tcW w:w="1872" w:type="dxa"/>
            <w:shd w:val="clear" w:color="auto" w:fill="FFFFFF" w:themeFill="background1"/>
            <w:tcMar>
              <w:top w:w="28" w:type="dxa"/>
              <w:bottom w:w="28" w:type="dxa"/>
            </w:tcMar>
          </w:tcPr>
          <w:p w:rsidR="00B84DB7" w:rsidRPr="007457E9" w:rsidRDefault="00B84DB7" w:rsidP="004E2C4C">
            <w:pPr>
              <w:spacing w:before="0" w:after="0"/>
              <w:jc w:val="left"/>
            </w:pPr>
            <w:r>
              <w:t>Керівник л</w:t>
            </w:r>
            <w:r w:rsidRPr="007457E9">
              <w:t>абораторії</w:t>
            </w:r>
          </w:p>
        </w:tc>
        <w:tc>
          <w:tcPr>
            <w:tcW w:w="2007" w:type="dxa"/>
            <w:shd w:val="clear" w:color="auto" w:fill="FFFFFF" w:themeFill="background1"/>
          </w:tcPr>
          <w:p w:rsidR="00B84DB7" w:rsidRPr="003170D1" w:rsidRDefault="00B84DB7" w:rsidP="004E2C4C">
            <w:pPr>
              <w:spacing w:before="0" w:after="0"/>
              <w:contextualSpacing/>
              <w:jc w:val="left"/>
              <w:rPr>
                <w:rFonts w:eastAsia="Times New Roman"/>
                <w:sz w:val="22"/>
              </w:rPr>
            </w:pPr>
            <w:r w:rsidRPr="003170D1">
              <w:rPr>
                <w:b/>
              </w:rPr>
              <w:t>Лабораторні аналізи</w:t>
            </w:r>
          </w:p>
        </w:tc>
        <w:tc>
          <w:tcPr>
            <w:tcW w:w="5844" w:type="dxa"/>
            <w:shd w:val="clear" w:color="auto" w:fill="FFFFFF" w:themeFill="background1"/>
            <w:tcMar>
              <w:top w:w="28" w:type="dxa"/>
              <w:bottom w:w="28" w:type="dxa"/>
            </w:tcMar>
          </w:tcPr>
          <w:p w:rsidR="00B84DB7" w:rsidRPr="00C6282C" w:rsidRDefault="00B84DB7" w:rsidP="004E2C4C">
            <w:pPr>
              <w:pStyle w:val="a"/>
              <w:numPr>
                <w:ilvl w:val="0"/>
                <w:numId w:val="8"/>
              </w:numPr>
              <w:tabs>
                <w:tab w:val="clear" w:pos="176"/>
              </w:tabs>
              <w:spacing w:before="0"/>
              <w:ind w:left="459"/>
              <w:rPr>
                <w:color w:val="000000"/>
              </w:rPr>
            </w:pPr>
            <w:r w:rsidRPr="00C6282C">
              <w:rPr>
                <w:rFonts w:eastAsia="Times New Roman"/>
                <w:sz w:val="22"/>
              </w:rPr>
              <w:t>надання належним чином обґрунтованого підтвердження відповідності лабораторії вимогам щодо управління якістю та технічної компетентності;</w:t>
            </w:r>
          </w:p>
          <w:p w:rsidR="00B84DB7" w:rsidRPr="00C6282C" w:rsidRDefault="00B84DB7" w:rsidP="004E2C4C">
            <w:pPr>
              <w:pStyle w:val="a"/>
              <w:numPr>
                <w:ilvl w:val="0"/>
                <w:numId w:val="8"/>
              </w:numPr>
              <w:tabs>
                <w:tab w:val="clear" w:pos="176"/>
              </w:tabs>
              <w:spacing w:before="0"/>
              <w:ind w:left="459"/>
              <w:rPr>
                <w:rFonts w:eastAsia="Times New Roman"/>
              </w:rPr>
            </w:pPr>
            <w:r w:rsidRPr="00C6282C">
              <w:rPr>
                <w:rFonts w:eastAsia="Times New Roman"/>
                <w:sz w:val="22"/>
              </w:rPr>
              <w:t xml:space="preserve">розробка та підтримка плану відбору та аналізу проб </w:t>
            </w:r>
            <w:r w:rsidRPr="00C6282C">
              <w:rPr>
                <w:rFonts w:eastAsia="Times New Roman"/>
                <w:sz w:val="22"/>
              </w:rPr>
              <w:lastRenderedPageBreak/>
              <w:t>для кожного виду палива або матеріалу, з забезпеченням точності та репрезентативності отриманих проб для відповідної партії або періоду поставки;</w:t>
            </w:r>
          </w:p>
          <w:p w:rsidR="00B84DB7" w:rsidRPr="00C6282C" w:rsidRDefault="00B84DB7" w:rsidP="004E2C4C">
            <w:pPr>
              <w:pStyle w:val="a"/>
              <w:numPr>
                <w:ilvl w:val="0"/>
                <w:numId w:val="8"/>
              </w:numPr>
              <w:tabs>
                <w:tab w:val="clear" w:pos="176"/>
              </w:tabs>
              <w:spacing w:before="0"/>
              <w:ind w:left="459"/>
              <w:rPr>
                <w:rFonts w:eastAsia="Times New Roman"/>
              </w:rPr>
            </w:pPr>
            <w:r w:rsidRPr="00C6282C">
              <w:rPr>
                <w:rFonts w:eastAsia="Times New Roman"/>
                <w:sz w:val="22"/>
              </w:rPr>
              <w:t>отримання та обробка даних лабораторних аналізів з незалежних лабораторій.</w:t>
            </w:r>
          </w:p>
        </w:tc>
      </w:tr>
      <w:tr w:rsidR="00B84DB7" w:rsidRPr="007457E9" w:rsidTr="004E2C4C">
        <w:trPr>
          <w:trHeight w:val="20"/>
        </w:trPr>
        <w:tc>
          <w:tcPr>
            <w:tcW w:w="1872" w:type="dxa"/>
            <w:shd w:val="clear" w:color="auto" w:fill="FFFFFF" w:themeFill="background1"/>
            <w:tcMar>
              <w:top w:w="28" w:type="dxa"/>
              <w:bottom w:w="28" w:type="dxa"/>
            </w:tcMar>
          </w:tcPr>
          <w:p w:rsidR="00B84DB7" w:rsidRPr="007457E9" w:rsidRDefault="00B84DB7" w:rsidP="004E2C4C">
            <w:pPr>
              <w:spacing w:before="0" w:after="0"/>
              <w:jc w:val="left"/>
            </w:pPr>
            <w:r>
              <w:lastRenderedPageBreak/>
              <w:t>Керівник</w:t>
            </w:r>
            <w:r w:rsidRPr="007457E9">
              <w:t xml:space="preserve"> </w:t>
            </w:r>
            <w:r>
              <w:t>служби метрології</w:t>
            </w:r>
          </w:p>
        </w:tc>
        <w:tc>
          <w:tcPr>
            <w:tcW w:w="2007" w:type="dxa"/>
            <w:shd w:val="clear" w:color="auto" w:fill="FFFFFF" w:themeFill="background1"/>
          </w:tcPr>
          <w:p w:rsidR="00B84DB7" w:rsidRPr="003170D1" w:rsidRDefault="00B84DB7" w:rsidP="004E2C4C">
            <w:pPr>
              <w:spacing w:before="0" w:after="0"/>
              <w:contextualSpacing/>
              <w:jc w:val="left"/>
              <w:rPr>
                <w:rFonts w:eastAsia="Times New Roman"/>
                <w:sz w:val="22"/>
              </w:rPr>
            </w:pPr>
            <w:r w:rsidRPr="003170D1">
              <w:rPr>
                <w:b/>
              </w:rPr>
              <w:t>Контроль за ЗВТ</w:t>
            </w:r>
          </w:p>
        </w:tc>
        <w:tc>
          <w:tcPr>
            <w:tcW w:w="5844" w:type="dxa"/>
            <w:shd w:val="clear" w:color="auto" w:fill="FFFFFF" w:themeFill="background1"/>
            <w:tcMar>
              <w:top w:w="28" w:type="dxa"/>
              <w:bottom w:w="28" w:type="dxa"/>
            </w:tcMar>
          </w:tcPr>
          <w:p w:rsidR="00B84DB7" w:rsidRPr="00C6282C" w:rsidRDefault="00B84DB7" w:rsidP="004E2C4C">
            <w:pPr>
              <w:pStyle w:val="a"/>
              <w:numPr>
                <w:ilvl w:val="0"/>
                <w:numId w:val="8"/>
              </w:numPr>
              <w:tabs>
                <w:tab w:val="clear" w:pos="176"/>
              </w:tabs>
              <w:spacing w:before="0"/>
              <w:ind w:left="459"/>
              <w:rPr>
                <w:rFonts w:eastAsia="Times New Roman"/>
              </w:rPr>
            </w:pPr>
            <w:r w:rsidRPr="00C6282C">
              <w:rPr>
                <w:rFonts w:eastAsia="Times New Roman"/>
                <w:sz w:val="22"/>
              </w:rPr>
              <w:t>контроль за ЗВТ що використовуються в процесі моніторингу;</w:t>
            </w:r>
          </w:p>
          <w:p w:rsidR="00B84DB7" w:rsidRPr="00C6282C" w:rsidRDefault="00B84DB7" w:rsidP="004E2C4C">
            <w:pPr>
              <w:pStyle w:val="a"/>
              <w:numPr>
                <w:ilvl w:val="0"/>
                <w:numId w:val="8"/>
              </w:numPr>
              <w:tabs>
                <w:tab w:val="clear" w:pos="176"/>
              </w:tabs>
              <w:spacing w:before="0"/>
              <w:ind w:left="459"/>
              <w:rPr>
                <w:rFonts w:eastAsia="Times New Roman"/>
              </w:rPr>
            </w:pPr>
            <w:r w:rsidRPr="00C6282C">
              <w:rPr>
                <w:rFonts w:eastAsia="Times New Roman"/>
                <w:sz w:val="22"/>
              </w:rPr>
              <w:t>проведення технічного обслуговування ЗВТ, перевірки та калібрування ЗВТ відповідно вимог державного метрологічного контролю та інших відповідних нормативних документів;</w:t>
            </w:r>
          </w:p>
          <w:p w:rsidR="00B84DB7" w:rsidRPr="00C6282C" w:rsidRDefault="00B84DB7" w:rsidP="004E2C4C">
            <w:pPr>
              <w:pStyle w:val="a"/>
              <w:numPr>
                <w:ilvl w:val="0"/>
                <w:numId w:val="8"/>
              </w:numPr>
              <w:tabs>
                <w:tab w:val="clear" w:pos="176"/>
              </w:tabs>
              <w:spacing w:before="0"/>
              <w:ind w:left="459"/>
              <w:rPr>
                <w:rFonts w:eastAsia="Times New Roman"/>
              </w:rPr>
            </w:pPr>
            <w:r w:rsidRPr="00C6282C">
              <w:rPr>
                <w:rFonts w:eastAsia="Times New Roman"/>
                <w:sz w:val="22"/>
              </w:rPr>
              <w:t>після кожного калібрування ЗВТ, але не рідше ніж один раз на рік, забезпечує порівняння результатів калібрування для врахування наслідків невизначеності в умовах експлуатації, який ґрунтується на попередніх регулярних калібруваннях таких або подібних ЗВТ з відповідними порогами невизначеності;</w:t>
            </w:r>
          </w:p>
          <w:p w:rsidR="00B84DB7" w:rsidRPr="00C6282C" w:rsidRDefault="00B84DB7" w:rsidP="004E2C4C">
            <w:pPr>
              <w:pStyle w:val="a"/>
              <w:numPr>
                <w:ilvl w:val="0"/>
                <w:numId w:val="8"/>
              </w:numPr>
              <w:tabs>
                <w:tab w:val="clear" w:pos="176"/>
              </w:tabs>
              <w:spacing w:before="0"/>
              <w:ind w:left="459"/>
              <w:rPr>
                <w:rFonts w:eastAsia="Times New Roman"/>
              </w:rPr>
            </w:pPr>
            <w:r w:rsidRPr="00C6282C">
              <w:rPr>
                <w:rFonts w:eastAsia="Times New Roman"/>
                <w:sz w:val="22"/>
              </w:rPr>
              <w:t>якщо окремі ЗВТ не можуть бути відкалібровані, зазначити про них у ПМ та запропонувати альтернативні заходи з контролю.</w:t>
            </w:r>
          </w:p>
        </w:tc>
      </w:tr>
      <w:tr w:rsidR="00B84DB7" w:rsidRPr="003F4FA6" w:rsidTr="004E2C4C">
        <w:trPr>
          <w:trHeight w:val="20"/>
        </w:trPr>
        <w:tc>
          <w:tcPr>
            <w:tcW w:w="1872" w:type="dxa"/>
            <w:shd w:val="clear" w:color="auto" w:fill="FFFFFF" w:themeFill="background1"/>
            <w:tcMar>
              <w:top w:w="28" w:type="dxa"/>
              <w:bottom w:w="28" w:type="dxa"/>
            </w:tcMar>
          </w:tcPr>
          <w:p w:rsidR="00B84DB7" w:rsidRPr="00844477" w:rsidRDefault="00B84DB7" w:rsidP="004E2C4C">
            <w:pPr>
              <w:spacing w:before="0" w:after="0"/>
              <w:jc w:val="left"/>
              <w:rPr>
                <w:rFonts w:eastAsia="Times New Roman"/>
                <w:iCs/>
                <w:color w:val="000000"/>
                <w:sz w:val="22"/>
              </w:rPr>
            </w:pPr>
            <w:r>
              <w:t xml:space="preserve">Керівник </w:t>
            </w:r>
            <w:r w:rsidRPr="0056085E">
              <w:t>підрозділу IT</w:t>
            </w:r>
          </w:p>
        </w:tc>
        <w:tc>
          <w:tcPr>
            <w:tcW w:w="2007" w:type="dxa"/>
            <w:shd w:val="clear" w:color="auto" w:fill="FFFFFF" w:themeFill="background1"/>
          </w:tcPr>
          <w:p w:rsidR="00B84DB7" w:rsidRPr="003170D1" w:rsidRDefault="00B84DB7" w:rsidP="004E2C4C">
            <w:pPr>
              <w:spacing w:before="0" w:after="0"/>
              <w:contextualSpacing/>
              <w:jc w:val="left"/>
              <w:rPr>
                <w:b/>
              </w:rPr>
            </w:pPr>
            <w:r w:rsidRPr="003170D1">
              <w:rPr>
                <w:b/>
              </w:rPr>
              <w:t>Контроль системи ІТ</w:t>
            </w:r>
          </w:p>
        </w:tc>
        <w:tc>
          <w:tcPr>
            <w:tcW w:w="5844" w:type="dxa"/>
            <w:shd w:val="clear" w:color="auto" w:fill="FFFFFF" w:themeFill="background1"/>
            <w:tcMar>
              <w:top w:w="28" w:type="dxa"/>
              <w:bottom w:w="28" w:type="dxa"/>
            </w:tcMar>
            <w:vAlign w:val="center"/>
          </w:tcPr>
          <w:p w:rsidR="00B84DB7" w:rsidRDefault="00B84DB7" w:rsidP="004E2C4C">
            <w:pPr>
              <w:spacing w:before="0" w:after="0"/>
              <w:jc w:val="left"/>
            </w:pPr>
            <w:r w:rsidRPr="0056085E">
              <w:t>Забезпечення якості системи інформаційних технологій</w:t>
            </w:r>
            <w:r>
              <w:t>:</w:t>
            </w:r>
          </w:p>
          <w:p w:rsidR="00B84DB7" w:rsidRPr="006D71D6" w:rsidRDefault="00B84DB7" w:rsidP="00B84DB7">
            <w:pPr>
              <w:pStyle w:val="a"/>
              <w:numPr>
                <w:ilvl w:val="0"/>
                <w:numId w:val="8"/>
              </w:numPr>
              <w:tabs>
                <w:tab w:val="clear" w:pos="176"/>
              </w:tabs>
              <w:spacing w:before="0"/>
              <w:ind w:left="527" w:hanging="357"/>
              <w:jc w:val="left"/>
              <w:rPr>
                <w:rFonts w:eastAsia="Times New Roman"/>
                <w:sz w:val="22"/>
              </w:rPr>
            </w:pPr>
            <w:r w:rsidRPr="006D71D6">
              <w:rPr>
                <w:rFonts w:eastAsia="Times New Roman"/>
                <w:sz w:val="22"/>
              </w:rPr>
              <w:t>розробка, документування, тестування, експлуатація, контроль та підтримка, для забезпечення надійності, точності</w:t>
            </w:r>
            <w:r>
              <w:rPr>
                <w:rFonts w:eastAsia="Times New Roman"/>
                <w:sz w:val="22"/>
              </w:rPr>
              <w:t xml:space="preserve"> </w:t>
            </w:r>
            <w:r w:rsidRPr="006D71D6">
              <w:rPr>
                <w:rFonts w:eastAsia="Times New Roman"/>
                <w:sz w:val="22"/>
              </w:rPr>
              <w:t>інформаційних технологій;</w:t>
            </w:r>
          </w:p>
          <w:p w:rsidR="00B84DB7" w:rsidRPr="006D71D6" w:rsidRDefault="00B84DB7" w:rsidP="00B84DB7">
            <w:pPr>
              <w:pStyle w:val="a"/>
              <w:numPr>
                <w:ilvl w:val="0"/>
                <w:numId w:val="8"/>
              </w:numPr>
              <w:tabs>
                <w:tab w:val="clear" w:pos="176"/>
              </w:tabs>
              <w:spacing w:before="0"/>
              <w:ind w:left="527" w:hanging="357"/>
              <w:jc w:val="left"/>
              <w:rPr>
                <w:rFonts w:eastAsia="Times New Roman"/>
                <w:sz w:val="22"/>
              </w:rPr>
            </w:pPr>
            <w:r w:rsidRPr="006D71D6">
              <w:rPr>
                <w:rFonts w:eastAsia="Times New Roman"/>
                <w:sz w:val="22"/>
              </w:rPr>
              <w:t>своєчасна обробк</w:t>
            </w:r>
            <w:r>
              <w:rPr>
                <w:rFonts w:eastAsia="Times New Roman"/>
                <w:sz w:val="22"/>
              </w:rPr>
              <w:t>а</w:t>
            </w:r>
            <w:r w:rsidRPr="006D71D6">
              <w:rPr>
                <w:rFonts w:eastAsia="Times New Roman"/>
                <w:sz w:val="22"/>
              </w:rPr>
              <w:t xml:space="preserve"> даних моніторингу;</w:t>
            </w:r>
          </w:p>
          <w:p w:rsidR="00B84DB7" w:rsidRPr="003F4FA6" w:rsidRDefault="00B84DB7" w:rsidP="00B84DB7">
            <w:pPr>
              <w:pStyle w:val="a"/>
              <w:numPr>
                <w:ilvl w:val="0"/>
                <w:numId w:val="8"/>
              </w:numPr>
              <w:tabs>
                <w:tab w:val="clear" w:pos="176"/>
              </w:tabs>
              <w:spacing w:before="0"/>
              <w:ind w:left="527" w:hanging="357"/>
              <w:jc w:val="left"/>
              <w:rPr>
                <w:rFonts w:eastAsia="Times New Roman"/>
                <w:color w:val="000000"/>
                <w:sz w:val="22"/>
              </w:rPr>
            </w:pPr>
            <w:r w:rsidRPr="006D71D6">
              <w:rPr>
                <w:rFonts w:eastAsia="Times New Roman"/>
                <w:sz w:val="22"/>
              </w:rPr>
              <w:t>контроль резервного копіювання, відновлення, забезпечення безперервності планування та безпеки</w:t>
            </w:r>
            <w:r>
              <w:rPr>
                <w:rFonts w:eastAsia="Times New Roman"/>
                <w:sz w:val="22"/>
              </w:rPr>
              <w:t xml:space="preserve"> </w:t>
            </w:r>
            <w:r w:rsidRPr="006D71D6">
              <w:rPr>
                <w:rFonts w:eastAsia="Times New Roman"/>
                <w:sz w:val="22"/>
              </w:rPr>
              <w:t>інформаційних технологій.</w:t>
            </w:r>
          </w:p>
        </w:tc>
      </w:tr>
    </w:tbl>
    <w:p w:rsidR="00202E63" w:rsidRPr="00C6282C" w:rsidRDefault="00202E63">
      <w:pPr>
        <w:spacing w:before="0" w:after="160" w:line="259" w:lineRule="auto"/>
        <w:rPr>
          <w:rFonts w:cs="Times New Roman"/>
          <w:lang w:eastAsia="ru-RU"/>
        </w:rPr>
      </w:pPr>
      <w:r w:rsidRPr="00C6282C">
        <w:rPr>
          <w:rFonts w:cs="Times New Roman"/>
          <w:lang w:eastAsia="ru-RU"/>
        </w:rPr>
        <w:br w:type="page"/>
      </w:r>
    </w:p>
    <w:p w:rsidR="009345EC" w:rsidRPr="00C6282C" w:rsidRDefault="009345EC" w:rsidP="007450F2">
      <w:pPr>
        <w:pStyle w:val="1"/>
        <w:keepNext w:val="0"/>
        <w:keepLines w:val="0"/>
        <w:numPr>
          <w:ilvl w:val="0"/>
          <w:numId w:val="6"/>
        </w:numPr>
        <w:tabs>
          <w:tab w:val="left" w:pos="0"/>
          <w:tab w:val="left" w:pos="540"/>
        </w:tabs>
        <w:spacing w:before="120" w:after="180"/>
        <w:rPr>
          <w:rFonts w:cs="Times New Roman"/>
        </w:rPr>
      </w:pPr>
      <w:bookmarkStart w:id="25" w:name="_Toc486107807"/>
      <w:bookmarkStart w:id="26" w:name="_Toc488512638"/>
      <w:bookmarkStart w:id="27" w:name="_Toc496214551"/>
      <w:bookmarkStart w:id="28" w:name="_Toc54803741"/>
      <w:r w:rsidRPr="00C6282C">
        <w:rPr>
          <w:rFonts w:cs="Times New Roman"/>
        </w:rPr>
        <w:lastRenderedPageBreak/>
        <w:t>Обробка даних</w:t>
      </w:r>
      <w:bookmarkEnd w:id="25"/>
      <w:bookmarkEnd w:id="26"/>
      <w:bookmarkEnd w:id="27"/>
      <w:bookmarkEnd w:id="28"/>
    </w:p>
    <w:p w:rsidR="00355594" w:rsidRPr="00C6282C" w:rsidRDefault="00A31A93" w:rsidP="00355594">
      <w:pPr>
        <w:spacing w:after="0"/>
        <w:rPr>
          <w:rFonts w:cs="Times New Roman"/>
          <w:lang w:eastAsia="ru-RU"/>
        </w:rPr>
      </w:pPr>
      <w:bookmarkStart w:id="29" w:name="_Toc496215983"/>
      <w:bookmarkStart w:id="30" w:name="_Toc496254082"/>
      <w:bookmarkStart w:id="31" w:name="_Toc496254107"/>
      <w:bookmarkStart w:id="32" w:name="_Toc496257948"/>
      <w:bookmarkStart w:id="33" w:name="_Toc496257992"/>
      <w:bookmarkStart w:id="34" w:name="_Toc496258118"/>
      <w:bookmarkStart w:id="35" w:name="_Toc496258131"/>
      <w:bookmarkStart w:id="36" w:name="_Toc496258242"/>
      <w:bookmarkStart w:id="37" w:name="_Toc496267564"/>
      <w:bookmarkStart w:id="38" w:name="_Toc496267611"/>
      <w:bookmarkStart w:id="39" w:name="_Toc496268566"/>
      <w:bookmarkEnd w:id="29"/>
      <w:bookmarkEnd w:id="30"/>
      <w:bookmarkEnd w:id="31"/>
      <w:bookmarkEnd w:id="32"/>
      <w:bookmarkEnd w:id="33"/>
      <w:bookmarkEnd w:id="34"/>
      <w:bookmarkEnd w:id="35"/>
      <w:bookmarkEnd w:id="36"/>
      <w:bookmarkEnd w:id="37"/>
      <w:bookmarkEnd w:id="38"/>
      <w:bookmarkEnd w:id="39"/>
      <w:r w:rsidRPr="00C6282C">
        <w:t>Персонал з моніторингу</w:t>
      </w:r>
      <w:r w:rsidR="00355594" w:rsidRPr="00C6282C">
        <w:rPr>
          <w:rFonts w:cs="Times New Roman"/>
          <w:lang w:eastAsia="ru-RU"/>
        </w:rPr>
        <w:t xml:space="preserve"> встановлює, документує, впроваджує та підтримує письмові процедури протягом здійснення діяльності відповідно до ПМ. У ПМ описи письмових процедур для роботи з обробкою даних повинні, зокрема, охоплювати такі елементи: </w:t>
      </w:r>
    </w:p>
    <w:p w:rsidR="00355594" w:rsidRPr="00C6282C" w:rsidRDefault="00355594" w:rsidP="007C241D">
      <w:pPr>
        <w:pStyle w:val="a"/>
      </w:pPr>
      <w:r w:rsidRPr="00C6282C">
        <w:t xml:space="preserve">визначення джерел первинних даних; </w:t>
      </w:r>
    </w:p>
    <w:p w:rsidR="00355594" w:rsidRPr="00C6282C" w:rsidRDefault="00355594" w:rsidP="007C241D">
      <w:pPr>
        <w:pStyle w:val="a"/>
      </w:pPr>
      <w:r w:rsidRPr="00C6282C">
        <w:t xml:space="preserve">опис кожного етапу управління даними від первинних даних до результатів </w:t>
      </w:r>
      <w:r w:rsidR="002A457E" w:rsidRPr="00C6282C">
        <w:t xml:space="preserve">оцінки </w:t>
      </w:r>
      <w:r w:rsidRPr="00C6282C">
        <w:t xml:space="preserve">річних викидів </w:t>
      </w:r>
      <w:r w:rsidR="00FC738E" w:rsidRPr="00C6282C">
        <w:t>ПГ</w:t>
      </w:r>
      <w:r w:rsidRPr="00C6282C">
        <w:t xml:space="preserve">, який повинен відображати послідовність та взаємодію в системі управління даними; </w:t>
      </w:r>
    </w:p>
    <w:p w:rsidR="00355594" w:rsidRPr="00C6282C" w:rsidRDefault="00355594" w:rsidP="007C241D">
      <w:pPr>
        <w:pStyle w:val="a"/>
      </w:pPr>
      <w:r w:rsidRPr="00C6282C">
        <w:t xml:space="preserve">необхідні операційні кроки з обробки кожного окремого потоку даних, у тому числі формули та перелік даних, необхідних для визначення викидів ПГ; </w:t>
      </w:r>
    </w:p>
    <w:p w:rsidR="00355594" w:rsidRPr="00C6282C" w:rsidRDefault="00355594" w:rsidP="007C241D">
      <w:pPr>
        <w:pStyle w:val="a"/>
      </w:pPr>
      <w:r w:rsidRPr="00C6282C">
        <w:t xml:space="preserve">відповідні електронні системи обробки та зберігання даних, які використовуються, а також взаємодію між такими системами та іншими вхідними даними, зокрема введеними вручну; </w:t>
      </w:r>
    </w:p>
    <w:p w:rsidR="00355594" w:rsidRPr="00C6282C" w:rsidRDefault="00355594" w:rsidP="007C241D">
      <w:pPr>
        <w:pStyle w:val="a"/>
      </w:pPr>
      <w:r w:rsidRPr="00C6282C">
        <w:t xml:space="preserve">спосіб, у який здійснюється запис результатів обробки даних. </w:t>
      </w:r>
    </w:p>
    <w:p w:rsidR="000111FD" w:rsidRPr="00C6282C" w:rsidRDefault="00BD1452" w:rsidP="008677DE">
      <w:pPr>
        <w:spacing w:after="0"/>
        <w:rPr>
          <w:rFonts w:cs="Times New Roman"/>
          <w:lang w:eastAsia="ru-RU"/>
        </w:rPr>
      </w:pPr>
      <w:r w:rsidRPr="00C6282C">
        <w:rPr>
          <w:rFonts w:cs="Times New Roman"/>
          <w:lang w:eastAsia="ru-RU"/>
        </w:rPr>
        <w:t>Вхідними</w:t>
      </w:r>
      <w:r w:rsidR="000111FD" w:rsidRPr="00C6282C">
        <w:rPr>
          <w:rFonts w:cs="Times New Roman"/>
          <w:lang w:eastAsia="ru-RU"/>
        </w:rPr>
        <w:t xml:space="preserve"> даними для розрахунку </w:t>
      </w:r>
      <w:r w:rsidR="00A02015" w:rsidRPr="00C6282C">
        <w:rPr>
          <w:rFonts w:cs="Times New Roman"/>
          <w:lang w:eastAsia="ru-RU"/>
        </w:rPr>
        <w:t xml:space="preserve">викидів </w:t>
      </w:r>
      <w:r w:rsidR="000111FD" w:rsidRPr="00C6282C">
        <w:rPr>
          <w:rFonts w:cs="Times New Roman"/>
          <w:lang w:eastAsia="ru-RU"/>
        </w:rPr>
        <w:t xml:space="preserve">ПГ </w:t>
      </w:r>
      <w:r w:rsidR="00A02015" w:rsidRPr="00C6282C">
        <w:rPr>
          <w:rFonts w:cs="Times New Roman"/>
          <w:lang w:eastAsia="ru-RU"/>
        </w:rPr>
        <w:t>є</w:t>
      </w:r>
      <w:r w:rsidR="003643C4" w:rsidRPr="00C6282C">
        <w:rPr>
          <w:rFonts w:cs="Times New Roman"/>
          <w:lang w:eastAsia="ru-RU"/>
        </w:rPr>
        <w:t xml:space="preserve"> наступні</w:t>
      </w:r>
      <w:r w:rsidR="000111FD" w:rsidRPr="00C6282C">
        <w:rPr>
          <w:rFonts w:cs="Times New Roman"/>
          <w:lang w:eastAsia="ru-RU"/>
        </w:rPr>
        <w:t>:</w:t>
      </w:r>
    </w:p>
    <w:p w:rsidR="0045464B" w:rsidRPr="00C6282C" w:rsidRDefault="00B740C1" w:rsidP="007C241D">
      <w:pPr>
        <w:pStyle w:val="a"/>
        <w:numPr>
          <w:ilvl w:val="0"/>
          <w:numId w:val="1"/>
        </w:numPr>
        <w:tabs>
          <w:tab w:val="clear" w:pos="176"/>
        </w:tabs>
        <w:spacing w:before="0" w:line="264" w:lineRule="auto"/>
        <w:ind w:left="414" w:firstLine="12"/>
      </w:pPr>
      <w:r w:rsidRPr="00C6282C">
        <w:t>р</w:t>
      </w:r>
      <w:r w:rsidR="0045464B" w:rsidRPr="00C6282C">
        <w:t xml:space="preserve">ічний обсяг </w:t>
      </w:r>
      <w:r w:rsidR="00FC738E" w:rsidRPr="00C6282C">
        <w:t>виробництва клінкеру</w:t>
      </w:r>
      <w:r w:rsidR="000F3D20" w:rsidRPr="00C6282C">
        <w:t>;</w:t>
      </w:r>
    </w:p>
    <w:p w:rsidR="0045464B" w:rsidRPr="00C6282C" w:rsidRDefault="00B740C1" w:rsidP="007C241D">
      <w:pPr>
        <w:pStyle w:val="a"/>
        <w:numPr>
          <w:ilvl w:val="0"/>
          <w:numId w:val="1"/>
        </w:numPr>
        <w:tabs>
          <w:tab w:val="clear" w:pos="176"/>
        </w:tabs>
        <w:spacing w:before="0" w:line="264" w:lineRule="auto"/>
        <w:ind w:left="414" w:firstLine="12"/>
      </w:pPr>
      <w:r w:rsidRPr="00C6282C">
        <w:t>р</w:t>
      </w:r>
      <w:r w:rsidR="0045464B" w:rsidRPr="00C6282C">
        <w:t>ічний обсяг спожи</w:t>
      </w:r>
      <w:r w:rsidR="00FC738E" w:rsidRPr="00C6282C">
        <w:t xml:space="preserve">вання </w:t>
      </w:r>
      <w:r w:rsidR="00A615DB" w:rsidRPr="00C6282C">
        <w:t xml:space="preserve">кожного виду </w:t>
      </w:r>
      <w:r w:rsidR="00FC738E" w:rsidRPr="00C6282C">
        <w:t>палива</w:t>
      </w:r>
      <w:r w:rsidR="000F3D20" w:rsidRPr="00C6282C">
        <w:t>;</w:t>
      </w:r>
    </w:p>
    <w:p w:rsidR="00FC738E" w:rsidRPr="00C6282C" w:rsidRDefault="00B740C1" w:rsidP="007C241D">
      <w:pPr>
        <w:pStyle w:val="a"/>
        <w:numPr>
          <w:ilvl w:val="0"/>
          <w:numId w:val="1"/>
        </w:numPr>
        <w:tabs>
          <w:tab w:val="clear" w:pos="176"/>
        </w:tabs>
        <w:spacing w:before="0" w:line="264" w:lineRule="auto"/>
        <w:ind w:left="414" w:firstLine="12"/>
      </w:pPr>
      <w:r w:rsidRPr="00C6282C">
        <w:t>р</w:t>
      </w:r>
      <w:r w:rsidR="00FC738E" w:rsidRPr="00C6282C">
        <w:t xml:space="preserve">ічний обсяг споживання </w:t>
      </w:r>
      <w:r w:rsidR="005928A5" w:rsidRPr="00C6282C">
        <w:t>сировинної суміші</w:t>
      </w:r>
      <w:r w:rsidR="000F3D20" w:rsidRPr="00C6282C">
        <w:t>;</w:t>
      </w:r>
    </w:p>
    <w:p w:rsidR="0045464B" w:rsidRPr="00C6282C" w:rsidRDefault="00B740C1" w:rsidP="007C241D">
      <w:pPr>
        <w:pStyle w:val="a"/>
        <w:numPr>
          <w:ilvl w:val="0"/>
          <w:numId w:val="1"/>
        </w:numPr>
        <w:tabs>
          <w:tab w:val="clear" w:pos="176"/>
        </w:tabs>
        <w:spacing w:before="0" w:line="264" w:lineRule="auto"/>
        <w:ind w:left="414" w:firstLine="12"/>
      </w:pPr>
      <w:r w:rsidRPr="00C6282C">
        <w:t>р</w:t>
      </w:r>
      <w:r w:rsidR="0045464B" w:rsidRPr="00C6282C">
        <w:t>езультати лабораторних аналізів</w:t>
      </w:r>
      <w:r w:rsidR="000F3D20" w:rsidRPr="00C6282C">
        <w:t>;</w:t>
      </w:r>
    </w:p>
    <w:p w:rsidR="0045464B" w:rsidRPr="00C6282C" w:rsidRDefault="000F3D20" w:rsidP="007C241D">
      <w:pPr>
        <w:pStyle w:val="a"/>
        <w:numPr>
          <w:ilvl w:val="0"/>
          <w:numId w:val="1"/>
        </w:numPr>
        <w:tabs>
          <w:tab w:val="clear" w:pos="176"/>
        </w:tabs>
        <w:spacing w:before="0" w:line="264" w:lineRule="auto"/>
        <w:ind w:left="414" w:firstLine="12"/>
      </w:pPr>
      <w:r w:rsidRPr="00C6282C">
        <w:t>в</w:t>
      </w:r>
      <w:r w:rsidR="00FC738E" w:rsidRPr="00C6282C">
        <w:t>изначення розрахункових</w:t>
      </w:r>
      <w:r w:rsidR="0045464B" w:rsidRPr="00C6282C">
        <w:t xml:space="preserve"> коефіцієнт</w:t>
      </w:r>
      <w:r w:rsidR="00FC738E" w:rsidRPr="00C6282C">
        <w:t>ів</w:t>
      </w:r>
      <w:r w:rsidR="00674781" w:rsidRPr="00C6282C">
        <w:t xml:space="preserve"> </w:t>
      </w:r>
      <w:r w:rsidR="0045464B" w:rsidRPr="00C6282C">
        <w:t>(</w:t>
      </w:r>
      <w:r w:rsidR="00674781" w:rsidRPr="00C6282C">
        <w:t xml:space="preserve">Лабораторні аналізи, </w:t>
      </w:r>
      <w:r w:rsidR="00A63E3D" w:rsidRPr="00C6282C">
        <w:t>Національний кадастр антропогенних викидів із джерел та абсорбції поглиначами ПГ в Україні</w:t>
      </w:r>
      <w:r w:rsidR="0045464B" w:rsidRPr="00C6282C">
        <w:t xml:space="preserve"> або наданні </w:t>
      </w:r>
      <w:r w:rsidR="00EA060F">
        <w:t>Міндовкілля</w:t>
      </w:r>
      <w:r w:rsidR="00674781" w:rsidRPr="00C6282C">
        <w:t xml:space="preserve"> значення за замовчуванням</w:t>
      </w:r>
      <w:r w:rsidR="002A457E" w:rsidRPr="00C6282C">
        <w:t xml:space="preserve"> на національному рівні</w:t>
      </w:r>
      <w:r w:rsidR="0045464B" w:rsidRPr="00C6282C">
        <w:t>).</w:t>
      </w:r>
    </w:p>
    <w:p w:rsidR="001D3CA7" w:rsidRPr="00C6282C" w:rsidRDefault="008677DE" w:rsidP="000111FD">
      <w:pPr>
        <w:spacing w:after="0"/>
        <w:rPr>
          <w:rFonts w:cs="Times New Roman"/>
          <w:lang w:eastAsia="ru-RU"/>
        </w:rPr>
      </w:pPr>
      <w:r w:rsidRPr="00C6282C">
        <w:rPr>
          <w:rFonts w:cs="Times New Roman"/>
          <w:lang w:eastAsia="ru-RU"/>
        </w:rPr>
        <w:t xml:space="preserve">Відповідальний з моніторингу перевіряє наявність необхідних даних для </w:t>
      </w:r>
      <w:r w:rsidR="00A63E3D" w:rsidRPr="00C6282C">
        <w:rPr>
          <w:rFonts w:cs="Times New Roman"/>
          <w:lang w:eastAsia="ru-RU"/>
        </w:rPr>
        <w:t>розрахунку викидів</w:t>
      </w:r>
      <w:r w:rsidRPr="00C6282C">
        <w:rPr>
          <w:rFonts w:cs="Times New Roman"/>
          <w:lang w:eastAsia="ru-RU"/>
        </w:rPr>
        <w:t xml:space="preserve"> ПГ та їх повноту. </w:t>
      </w:r>
      <w:r w:rsidR="00B859FA" w:rsidRPr="00C6282C">
        <w:rPr>
          <w:rFonts w:cs="Times New Roman"/>
          <w:lang w:eastAsia="ru-RU"/>
        </w:rPr>
        <w:t>Заступник відповідального за моніторингу</w:t>
      </w:r>
      <w:r w:rsidR="00B859FA" w:rsidRPr="00C6282C" w:rsidDel="00B859FA">
        <w:rPr>
          <w:rFonts w:cs="Times New Roman"/>
          <w:lang w:eastAsia="ru-RU"/>
        </w:rPr>
        <w:t xml:space="preserve"> </w:t>
      </w:r>
      <w:r w:rsidRPr="00C6282C">
        <w:rPr>
          <w:rFonts w:cs="Times New Roman"/>
          <w:lang w:eastAsia="ru-RU"/>
        </w:rPr>
        <w:t xml:space="preserve">вводить дані </w:t>
      </w:r>
      <w:r w:rsidR="00674781" w:rsidRPr="00C6282C">
        <w:rPr>
          <w:rFonts w:cs="Times New Roman"/>
          <w:lang w:eastAsia="ru-RU"/>
        </w:rPr>
        <w:t>в</w:t>
      </w:r>
      <w:r w:rsidRPr="00C6282C">
        <w:rPr>
          <w:rFonts w:cs="Times New Roman"/>
          <w:lang w:eastAsia="ru-RU"/>
        </w:rPr>
        <w:t xml:space="preserve"> </w:t>
      </w:r>
      <w:r w:rsidR="00A63E3D" w:rsidRPr="00C6282C">
        <w:rPr>
          <w:rFonts w:cs="Times New Roman"/>
          <w:lang w:eastAsia="ru-RU"/>
        </w:rPr>
        <w:t>модель моніторингу</w:t>
      </w:r>
      <w:r w:rsidRPr="00C6282C">
        <w:rPr>
          <w:rFonts w:cs="Times New Roman"/>
          <w:lang w:eastAsia="ru-RU"/>
        </w:rPr>
        <w:t xml:space="preserve"> </w:t>
      </w:r>
      <w:r w:rsidR="00A63E3D" w:rsidRPr="00C6282C">
        <w:rPr>
          <w:rFonts w:cs="Times New Roman"/>
          <w:lang w:eastAsia="ru-RU"/>
        </w:rPr>
        <w:t>з</w:t>
      </w:r>
      <w:r w:rsidRPr="00C6282C">
        <w:rPr>
          <w:rFonts w:cs="Times New Roman"/>
          <w:lang w:eastAsia="ru-RU"/>
        </w:rPr>
        <w:t xml:space="preserve"> </w:t>
      </w:r>
      <w:r w:rsidR="00B859FA" w:rsidRPr="00C6282C">
        <w:rPr>
          <w:rFonts w:cs="Times New Roman"/>
          <w:lang w:eastAsia="ru-RU"/>
        </w:rPr>
        <w:t xml:space="preserve">розрахунку </w:t>
      </w:r>
      <w:r w:rsidR="00A63E3D" w:rsidRPr="00C6282C">
        <w:rPr>
          <w:rFonts w:cs="Times New Roman"/>
          <w:lang w:eastAsia="ru-RU"/>
        </w:rPr>
        <w:t xml:space="preserve">викидів </w:t>
      </w:r>
      <w:r w:rsidRPr="00C6282C">
        <w:rPr>
          <w:rFonts w:cs="Times New Roman"/>
          <w:lang w:eastAsia="ru-RU"/>
        </w:rPr>
        <w:t>ПГ</w:t>
      </w:r>
      <w:r w:rsidR="000111FD" w:rsidRPr="00C6282C">
        <w:rPr>
          <w:rFonts w:cs="Times New Roman"/>
          <w:lang w:eastAsia="ru-RU"/>
        </w:rPr>
        <w:t xml:space="preserve"> в </w:t>
      </w:r>
      <w:r w:rsidR="00AE46F6" w:rsidRPr="00C6282C">
        <w:rPr>
          <w:rFonts w:cs="Times New Roman"/>
          <w:lang w:eastAsia="ru-RU"/>
        </w:rPr>
        <w:t xml:space="preserve">форматі </w:t>
      </w:r>
      <w:r w:rsidR="000111FD" w:rsidRPr="00C6282C">
        <w:rPr>
          <w:rFonts w:cs="Times New Roman"/>
          <w:lang w:eastAsia="ru-RU"/>
        </w:rPr>
        <w:t>Excel</w:t>
      </w:r>
      <w:r w:rsidRPr="00C6282C">
        <w:rPr>
          <w:rFonts w:cs="Times New Roman"/>
          <w:lang w:eastAsia="ru-RU"/>
        </w:rPr>
        <w:t xml:space="preserve">. </w:t>
      </w:r>
      <w:r w:rsidR="00A02015" w:rsidRPr="00C6282C">
        <w:rPr>
          <w:rFonts w:cs="Times New Roman"/>
          <w:lang w:eastAsia="ru-RU"/>
        </w:rPr>
        <w:t xml:space="preserve">По закінченню звітного періоду </w:t>
      </w:r>
      <w:r w:rsidR="00B859FA" w:rsidRPr="00C6282C">
        <w:rPr>
          <w:rFonts w:cs="Times New Roman"/>
          <w:lang w:eastAsia="ru-RU"/>
        </w:rPr>
        <w:t xml:space="preserve">заступник </w:t>
      </w:r>
      <w:r w:rsidR="00A02015" w:rsidRPr="00C6282C">
        <w:rPr>
          <w:rFonts w:cs="Times New Roman"/>
          <w:lang w:eastAsia="ru-RU"/>
        </w:rPr>
        <w:t>в</w:t>
      </w:r>
      <w:r w:rsidRPr="00C6282C">
        <w:rPr>
          <w:rFonts w:cs="Times New Roman"/>
          <w:lang w:eastAsia="ru-RU"/>
        </w:rPr>
        <w:t>ідповідальн</w:t>
      </w:r>
      <w:r w:rsidR="00B859FA" w:rsidRPr="00C6282C">
        <w:rPr>
          <w:rFonts w:cs="Times New Roman"/>
          <w:lang w:eastAsia="ru-RU"/>
        </w:rPr>
        <w:t>ого</w:t>
      </w:r>
      <w:r w:rsidRPr="00C6282C">
        <w:rPr>
          <w:rFonts w:cs="Times New Roman"/>
          <w:lang w:eastAsia="ru-RU"/>
        </w:rPr>
        <w:t xml:space="preserve"> з моніторингу </w:t>
      </w:r>
      <w:r w:rsidR="00A02015" w:rsidRPr="00C6282C">
        <w:rPr>
          <w:rFonts w:cs="Times New Roman"/>
          <w:lang w:eastAsia="ru-RU"/>
        </w:rPr>
        <w:t xml:space="preserve">здійснює розрахунок </w:t>
      </w:r>
      <w:r w:rsidR="00A63E3D" w:rsidRPr="00C6282C">
        <w:rPr>
          <w:rFonts w:cs="Times New Roman"/>
          <w:lang w:eastAsia="ru-RU"/>
        </w:rPr>
        <w:t xml:space="preserve">викидів ПГ за звітній період в моделі моніторингу </w:t>
      </w:r>
      <w:r w:rsidRPr="00C6282C">
        <w:rPr>
          <w:rFonts w:cs="Times New Roman"/>
          <w:lang w:eastAsia="ru-RU"/>
        </w:rPr>
        <w:t xml:space="preserve">та </w:t>
      </w:r>
      <w:r w:rsidR="000111FD" w:rsidRPr="00C6282C">
        <w:rPr>
          <w:rFonts w:cs="Times New Roman"/>
          <w:lang w:eastAsia="ru-RU"/>
        </w:rPr>
        <w:t xml:space="preserve">на </w:t>
      </w:r>
      <w:r w:rsidR="00BD1452" w:rsidRPr="00C6282C">
        <w:rPr>
          <w:rFonts w:cs="Times New Roman"/>
          <w:lang w:eastAsia="ru-RU"/>
        </w:rPr>
        <w:t>основі</w:t>
      </w:r>
      <w:r w:rsidR="000111FD" w:rsidRPr="00C6282C">
        <w:rPr>
          <w:rFonts w:cs="Times New Roman"/>
          <w:lang w:eastAsia="ru-RU"/>
        </w:rPr>
        <w:t xml:space="preserve"> </w:t>
      </w:r>
      <w:r w:rsidR="00A63E3D" w:rsidRPr="00C6282C">
        <w:rPr>
          <w:rFonts w:cs="Times New Roman"/>
          <w:lang w:eastAsia="ru-RU"/>
        </w:rPr>
        <w:t>результатів</w:t>
      </w:r>
      <w:r w:rsidR="000111FD" w:rsidRPr="00C6282C">
        <w:rPr>
          <w:rFonts w:cs="Times New Roman"/>
          <w:lang w:eastAsia="ru-RU"/>
        </w:rPr>
        <w:t xml:space="preserve"> </w:t>
      </w:r>
      <w:r w:rsidR="00A63E3D" w:rsidRPr="00C6282C">
        <w:rPr>
          <w:rFonts w:cs="Times New Roman"/>
          <w:lang w:eastAsia="ru-RU"/>
        </w:rPr>
        <w:t xml:space="preserve">розрахунку </w:t>
      </w:r>
      <w:r w:rsidRPr="00C6282C">
        <w:rPr>
          <w:rFonts w:cs="Times New Roman"/>
          <w:lang w:eastAsia="ru-RU"/>
        </w:rPr>
        <w:t xml:space="preserve">розробляє звіт про </w:t>
      </w:r>
      <w:r w:rsidR="00BD1452" w:rsidRPr="00C6282C">
        <w:rPr>
          <w:rFonts w:cs="Times New Roman"/>
          <w:lang w:eastAsia="ru-RU"/>
        </w:rPr>
        <w:t>річні</w:t>
      </w:r>
      <w:r w:rsidRPr="00C6282C">
        <w:rPr>
          <w:rFonts w:cs="Times New Roman"/>
          <w:lang w:eastAsia="ru-RU"/>
        </w:rPr>
        <w:t xml:space="preserve"> викиди ПГ. </w:t>
      </w:r>
      <w:r w:rsidR="006600AB" w:rsidRPr="00C6282C">
        <w:rPr>
          <w:rFonts w:cs="Times New Roman"/>
          <w:lang w:eastAsia="ru-RU"/>
        </w:rPr>
        <w:t>В</w:t>
      </w:r>
      <w:r w:rsidRPr="00C6282C">
        <w:rPr>
          <w:rFonts w:cs="Times New Roman"/>
          <w:lang w:eastAsia="ru-RU"/>
        </w:rPr>
        <w:t>ідповідальн</w:t>
      </w:r>
      <w:r w:rsidR="006600AB" w:rsidRPr="00C6282C">
        <w:rPr>
          <w:rFonts w:cs="Times New Roman"/>
          <w:lang w:eastAsia="ru-RU"/>
        </w:rPr>
        <w:t>ий</w:t>
      </w:r>
      <w:r w:rsidRPr="00C6282C">
        <w:rPr>
          <w:rFonts w:cs="Times New Roman"/>
          <w:lang w:eastAsia="ru-RU"/>
        </w:rPr>
        <w:t xml:space="preserve"> з моніторингу здійснює </w:t>
      </w:r>
      <w:r w:rsidR="00BD1452" w:rsidRPr="00C6282C">
        <w:rPr>
          <w:rFonts w:cs="Times New Roman"/>
          <w:lang w:eastAsia="ru-RU"/>
        </w:rPr>
        <w:t>перевірку</w:t>
      </w:r>
      <w:r w:rsidRPr="00C6282C">
        <w:rPr>
          <w:rFonts w:cs="Times New Roman"/>
          <w:lang w:eastAsia="ru-RU"/>
        </w:rPr>
        <w:t xml:space="preserve"> </w:t>
      </w:r>
      <w:r w:rsidR="00BD1452" w:rsidRPr="00C6282C">
        <w:rPr>
          <w:rFonts w:cs="Times New Roman"/>
          <w:lang w:eastAsia="ru-RU"/>
        </w:rPr>
        <w:t>розрахунків</w:t>
      </w:r>
      <w:r w:rsidRPr="00C6282C">
        <w:rPr>
          <w:rFonts w:cs="Times New Roman"/>
          <w:lang w:eastAsia="ru-RU"/>
        </w:rPr>
        <w:t xml:space="preserve"> ПГ та </w:t>
      </w:r>
      <w:r w:rsidR="00BD1452" w:rsidRPr="00C6282C">
        <w:rPr>
          <w:rFonts w:cs="Times New Roman"/>
          <w:lang w:eastAsia="ru-RU"/>
        </w:rPr>
        <w:t>звіту</w:t>
      </w:r>
      <w:r w:rsidR="006E4E0A" w:rsidRPr="00C6282C">
        <w:rPr>
          <w:rFonts w:cs="Times New Roman"/>
          <w:lang w:eastAsia="ru-RU"/>
        </w:rPr>
        <w:t xml:space="preserve"> п</w:t>
      </w:r>
      <w:r w:rsidR="006600AB" w:rsidRPr="00C6282C">
        <w:rPr>
          <w:rFonts w:cs="Times New Roman"/>
          <w:lang w:eastAsia="ru-RU"/>
        </w:rPr>
        <w:t>р</w:t>
      </w:r>
      <w:r w:rsidR="006E4E0A" w:rsidRPr="00C6282C">
        <w:rPr>
          <w:rFonts w:cs="Times New Roman"/>
          <w:lang w:eastAsia="ru-RU"/>
        </w:rPr>
        <w:t xml:space="preserve">о </w:t>
      </w:r>
      <w:r w:rsidR="006600AB" w:rsidRPr="00C6282C">
        <w:rPr>
          <w:rFonts w:cs="Times New Roman"/>
          <w:lang w:eastAsia="ru-RU"/>
        </w:rPr>
        <w:t xml:space="preserve">викиди </w:t>
      </w:r>
      <w:r w:rsidR="006E4E0A" w:rsidRPr="00C6282C">
        <w:rPr>
          <w:rFonts w:cs="Times New Roman"/>
          <w:lang w:eastAsia="ru-RU"/>
        </w:rPr>
        <w:t xml:space="preserve">ПГ. </w:t>
      </w:r>
    </w:p>
    <w:p w:rsidR="008677DE" w:rsidRPr="00C6282C" w:rsidRDefault="001D3CA7" w:rsidP="000111FD">
      <w:pPr>
        <w:spacing w:after="0"/>
        <w:rPr>
          <w:rFonts w:cs="Times New Roman"/>
          <w:lang w:eastAsia="ru-RU"/>
        </w:rPr>
      </w:pPr>
      <w:r w:rsidRPr="00C6282C">
        <w:rPr>
          <w:rFonts w:cs="Times New Roman"/>
          <w:lang w:eastAsia="ru-RU"/>
        </w:rPr>
        <w:t>Звіт про викид</w:t>
      </w:r>
      <w:r w:rsidR="006600AB" w:rsidRPr="00C6282C">
        <w:rPr>
          <w:rFonts w:cs="Times New Roman"/>
          <w:lang w:eastAsia="ru-RU"/>
        </w:rPr>
        <w:t>и</w:t>
      </w:r>
      <w:r w:rsidRPr="00C6282C">
        <w:rPr>
          <w:rFonts w:cs="Times New Roman"/>
          <w:lang w:eastAsia="ru-RU"/>
        </w:rPr>
        <w:t xml:space="preserve"> ПГ та </w:t>
      </w:r>
      <w:r w:rsidR="00A63E3D" w:rsidRPr="00C6282C">
        <w:rPr>
          <w:rFonts w:cs="Times New Roman"/>
          <w:lang w:eastAsia="ru-RU"/>
        </w:rPr>
        <w:t xml:space="preserve">відповідні </w:t>
      </w:r>
      <w:r w:rsidR="00A615DB" w:rsidRPr="00C6282C">
        <w:rPr>
          <w:rFonts w:cs="Times New Roman"/>
          <w:lang w:eastAsia="ru-RU"/>
        </w:rPr>
        <w:t xml:space="preserve">додаткові </w:t>
      </w:r>
      <w:r w:rsidR="00A63E3D" w:rsidRPr="00C6282C">
        <w:rPr>
          <w:rFonts w:cs="Times New Roman"/>
          <w:lang w:eastAsia="ru-RU"/>
        </w:rPr>
        <w:t>підтримуючи ПМ</w:t>
      </w:r>
      <w:r w:rsidRPr="00C6282C">
        <w:rPr>
          <w:rFonts w:cs="Times New Roman"/>
          <w:lang w:eastAsia="ru-RU"/>
        </w:rPr>
        <w:t xml:space="preserve"> документи подаються</w:t>
      </w:r>
      <w:r w:rsidR="00391A77" w:rsidRPr="00C6282C">
        <w:rPr>
          <w:rFonts w:cs="Times New Roman"/>
          <w:lang w:eastAsia="ru-RU"/>
        </w:rPr>
        <w:t xml:space="preserve"> відповідальним з моніторингу верифікатору. Після верифікації у</w:t>
      </w:r>
      <w:r w:rsidR="006E4E0A" w:rsidRPr="00C6282C">
        <w:rPr>
          <w:rFonts w:cs="Times New Roman"/>
          <w:lang w:eastAsia="ru-RU"/>
        </w:rPr>
        <w:t xml:space="preserve"> </w:t>
      </w:r>
      <w:r w:rsidR="00391A77" w:rsidRPr="00C6282C">
        <w:rPr>
          <w:rFonts w:cs="Times New Roman"/>
          <w:lang w:eastAsia="ru-RU"/>
        </w:rPr>
        <w:t xml:space="preserve">визначені </w:t>
      </w:r>
      <w:r w:rsidR="006E4E0A" w:rsidRPr="00C6282C">
        <w:rPr>
          <w:rFonts w:cs="Times New Roman"/>
          <w:lang w:eastAsia="ru-RU"/>
        </w:rPr>
        <w:t>за</w:t>
      </w:r>
      <w:r w:rsidR="008677DE" w:rsidRPr="00C6282C">
        <w:rPr>
          <w:rFonts w:cs="Times New Roman"/>
          <w:lang w:eastAsia="ru-RU"/>
        </w:rPr>
        <w:t xml:space="preserve">конодавством </w:t>
      </w:r>
      <w:r w:rsidR="00391A77" w:rsidRPr="00C6282C">
        <w:rPr>
          <w:rFonts w:cs="Times New Roman"/>
          <w:lang w:eastAsia="ru-RU"/>
        </w:rPr>
        <w:t xml:space="preserve">терміни </w:t>
      </w:r>
      <w:r w:rsidR="00674781" w:rsidRPr="00C6282C">
        <w:rPr>
          <w:rFonts w:cs="Times New Roman"/>
          <w:lang w:eastAsia="ru-RU"/>
        </w:rPr>
        <w:t xml:space="preserve">(до 31 березня кожного року) </w:t>
      </w:r>
      <w:r w:rsidR="008677DE" w:rsidRPr="00C6282C">
        <w:rPr>
          <w:rFonts w:cs="Times New Roman"/>
          <w:lang w:eastAsia="ru-RU"/>
        </w:rPr>
        <w:t xml:space="preserve">відповідальний з моніторингу надає пакет </w:t>
      </w:r>
      <w:r w:rsidR="00BD1452" w:rsidRPr="00C6282C">
        <w:rPr>
          <w:rFonts w:cs="Times New Roman"/>
          <w:lang w:eastAsia="ru-RU"/>
        </w:rPr>
        <w:t>звітних</w:t>
      </w:r>
      <w:r w:rsidR="008677DE" w:rsidRPr="00C6282C">
        <w:rPr>
          <w:rFonts w:cs="Times New Roman"/>
          <w:lang w:eastAsia="ru-RU"/>
        </w:rPr>
        <w:t xml:space="preserve"> документів до </w:t>
      </w:r>
      <w:r w:rsidR="00EA060F">
        <w:rPr>
          <w:rFonts w:cs="Times New Roman"/>
          <w:lang w:eastAsia="ru-RU"/>
        </w:rPr>
        <w:t>Міндовкілля</w:t>
      </w:r>
      <w:r w:rsidR="006600AB" w:rsidRPr="00C6282C">
        <w:rPr>
          <w:rFonts w:cs="Times New Roman"/>
          <w:lang w:eastAsia="ru-RU"/>
        </w:rPr>
        <w:t xml:space="preserve"> для </w:t>
      </w:r>
      <w:r w:rsidR="00A63E3D" w:rsidRPr="00C6282C">
        <w:rPr>
          <w:rFonts w:cs="Times New Roman"/>
          <w:lang w:eastAsia="ru-RU"/>
        </w:rPr>
        <w:t>затвердження</w:t>
      </w:r>
      <w:r w:rsidR="008677DE" w:rsidRPr="00C6282C">
        <w:rPr>
          <w:rFonts w:cs="Times New Roman"/>
          <w:lang w:eastAsia="ru-RU"/>
        </w:rPr>
        <w:t>.</w:t>
      </w:r>
    </w:p>
    <w:p w:rsidR="00BD370F" w:rsidRPr="00C6282C" w:rsidRDefault="00BD1452" w:rsidP="008677DE">
      <w:pPr>
        <w:spacing w:after="0"/>
        <w:rPr>
          <w:rFonts w:cs="Times New Roman"/>
          <w:lang w:eastAsia="ru-RU"/>
        </w:rPr>
      </w:pPr>
      <w:r w:rsidRPr="00C6282C">
        <w:rPr>
          <w:rFonts w:cs="Times New Roman"/>
          <w:lang w:eastAsia="ru-RU"/>
        </w:rPr>
        <w:t>Усі</w:t>
      </w:r>
      <w:r w:rsidR="000111FD" w:rsidRPr="00C6282C">
        <w:rPr>
          <w:rFonts w:cs="Times New Roman"/>
          <w:lang w:eastAsia="ru-RU"/>
        </w:rPr>
        <w:t xml:space="preserve"> </w:t>
      </w:r>
      <w:r w:rsidRPr="00C6282C">
        <w:rPr>
          <w:rFonts w:cs="Times New Roman"/>
          <w:lang w:eastAsia="ru-RU"/>
        </w:rPr>
        <w:t>вхідні</w:t>
      </w:r>
      <w:r w:rsidR="000111FD" w:rsidRPr="00C6282C">
        <w:rPr>
          <w:rFonts w:cs="Times New Roman"/>
          <w:lang w:eastAsia="ru-RU"/>
        </w:rPr>
        <w:t xml:space="preserve"> </w:t>
      </w:r>
      <w:r w:rsidRPr="00C6282C">
        <w:rPr>
          <w:rFonts w:cs="Times New Roman"/>
          <w:lang w:eastAsia="ru-RU"/>
        </w:rPr>
        <w:t>дані</w:t>
      </w:r>
      <w:r w:rsidR="000111FD" w:rsidRPr="00C6282C">
        <w:rPr>
          <w:rFonts w:cs="Times New Roman"/>
          <w:lang w:eastAsia="ru-RU"/>
        </w:rPr>
        <w:t xml:space="preserve"> та результати </w:t>
      </w:r>
      <w:r w:rsidR="006600AB" w:rsidRPr="00C6282C">
        <w:rPr>
          <w:rFonts w:cs="Times New Roman"/>
          <w:lang w:eastAsia="ru-RU"/>
        </w:rPr>
        <w:t>роз</w:t>
      </w:r>
      <w:r w:rsidRPr="00C6282C">
        <w:rPr>
          <w:rFonts w:cs="Times New Roman"/>
          <w:lang w:eastAsia="ru-RU"/>
        </w:rPr>
        <w:t>рахунків</w:t>
      </w:r>
      <w:r w:rsidR="000111FD" w:rsidRPr="00C6282C">
        <w:rPr>
          <w:rFonts w:cs="Times New Roman"/>
          <w:lang w:eastAsia="ru-RU"/>
        </w:rPr>
        <w:t xml:space="preserve"> разом з річним звітом про викиди ПГ та верифікаці</w:t>
      </w:r>
      <w:r w:rsidR="006600AB" w:rsidRPr="00C6282C">
        <w:rPr>
          <w:rFonts w:cs="Times New Roman"/>
          <w:lang w:eastAsia="ru-RU"/>
        </w:rPr>
        <w:t>йним звітом</w:t>
      </w:r>
      <w:r w:rsidR="000111FD" w:rsidRPr="00C6282C">
        <w:rPr>
          <w:rFonts w:cs="Times New Roman"/>
          <w:lang w:eastAsia="ru-RU"/>
        </w:rPr>
        <w:t xml:space="preserve">, а також </w:t>
      </w:r>
      <w:r w:rsidRPr="00C6282C">
        <w:rPr>
          <w:rFonts w:cs="Times New Roman"/>
          <w:lang w:eastAsia="ru-RU"/>
        </w:rPr>
        <w:t>інш</w:t>
      </w:r>
      <w:r w:rsidR="006600AB" w:rsidRPr="00C6282C">
        <w:rPr>
          <w:rFonts w:cs="Times New Roman"/>
          <w:lang w:eastAsia="ru-RU"/>
        </w:rPr>
        <w:t>і</w:t>
      </w:r>
      <w:r w:rsidR="000111FD" w:rsidRPr="00C6282C">
        <w:rPr>
          <w:rFonts w:cs="Times New Roman"/>
          <w:lang w:eastAsia="ru-RU"/>
        </w:rPr>
        <w:t xml:space="preserve"> </w:t>
      </w:r>
      <w:r w:rsidR="006600AB" w:rsidRPr="00C6282C">
        <w:rPr>
          <w:rFonts w:cs="Times New Roman"/>
          <w:lang w:eastAsia="ru-RU"/>
        </w:rPr>
        <w:t xml:space="preserve">відповідні </w:t>
      </w:r>
      <w:r w:rsidR="0087646D" w:rsidRPr="00C6282C">
        <w:rPr>
          <w:rFonts w:cs="Times New Roman"/>
          <w:lang w:eastAsia="ru-RU"/>
        </w:rPr>
        <w:t xml:space="preserve">підтримуючи </w:t>
      </w:r>
      <w:r w:rsidR="006600AB" w:rsidRPr="00C6282C">
        <w:rPr>
          <w:rFonts w:cs="Times New Roman"/>
          <w:lang w:eastAsia="ru-RU"/>
        </w:rPr>
        <w:t>документи</w:t>
      </w:r>
      <w:r w:rsidR="000111FD" w:rsidRPr="00C6282C">
        <w:rPr>
          <w:rFonts w:cs="Times New Roman"/>
          <w:lang w:eastAsia="ru-RU"/>
        </w:rPr>
        <w:t xml:space="preserve"> стосовно </w:t>
      </w:r>
      <w:r w:rsidRPr="00C6282C">
        <w:rPr>
          <w:rFonts w:cs="Times New Roman"/>
          <w:lang w:eastAsia="ru-RU"/>
        </w:rPr>
        <w:t>моніторингу</w:t>
      </w:r>
      <w:r w:rsidR="000111FD" w:rsidRPr="00C6282C">
        <w:rPr>
          <w:rFonts w:cs="Times New Roman"/>
          <w:lang w:eastAsia="ru-RU"/>
        </w:rPr>
        <w:t xml:space="preserve"> та </w:t>
      </w:r>
      <w:r w:rsidRPr="00C6282C">
        <w:rPr>
          <w:rFonts w:cs="Times New Roman"/>
          <w:lang w:eastAsia="ru-RU"/>
        </w:rPr>
        <w:t>звітності</w:t>
      </w:r>
      <w:r w:rsidR="000111FD" w:rsidRPr="00C6282C">
        <w:rPr>
          <w:rFonts w:cs="Times New Roman"/>
          <w:lang w:eastAsia="ru-RU"/>
        </w:rPr>
        <w:t xml:space="preserve"> ма</w:t>
      </w:r>
      <w:r w:rsidR="000C281E" w:rsidRPr="00C6282C">
        <w:rPr>
          <w:rFonts w:cs="Times New Roman"/>
          <w:lang w:eastAsia="ru-RU"/>
        </w:rPr>
        <w:t>ють</w:t>
      </w:r>
      <w:r w:rsidR="000111FD" w:rsidRPr="00C6282C">
        <w:rPr>
          <w:rFonts w:cs="Times New Roman"/>
          <w:lang w:eastAsia="ru-RU"/>
        </w:rPr>
        <w:t xml:space="preserve"> </w:t>
      </w:r>
      <w:r w:rsidRPr="00C6282C">
        <w:rPr>
          <w:rFonts w:cs="Times New Roman"/>
          <w:lang w:eastAsia="ru-RU"/>
        </w:rPr>
        <w:t>зберігатися</w:t>
      </w:r>
      <w:r w:rsidR="000111FD" w:rsidRPr="00C6282C">
        <w:rPr>
          <w:rFonts w:cs="Times New Roman"/>
          <w:lang w:eastAsia="ru-RU"/>
        </w:rPr>
        <w:t xml:space="preserve"> на </w:t>
      </w:r>
      <w:r w:rsidRPr="00C6282C">
        <w:rPr>
          <w:rFonts w:cs="Times New Roman"/>
          <w:lang w:eastAsia="ru-RU"/>
        </w:rPr>
        <w:t>комп’ютері</w:t>
      </w:r>
      <w:r w:rsidR="00051C7C" w:rsidRPr="00C6282C">
        <w:rPr>
          <w:rFonts w:cs="Times New Roman"/>
          <w:lang w:eastAsia="ru-RU"/>
        </w:rPr>
        <w:t xml:space="preserve"> локально, </w:t>
      </w:r>
      <w:r w:rsidR="000111FD" w:rsidRPr="00C6282C">
        <w:rPr>
          <w:rFonts w:cs="Times New Roman"/>
          <w:lang w:eastAsia="ru-RU"/>
        </w:rPr>
        <w:t xml:space="preserve">на </w:t>
      </w:r>
      <w:r w:rsidRPr="00C6282C">
        <w:rPr>
          <w:rFonts w:cs="Times New Roman"/>
          <w:lang w:eastAsia="ru-RU"/>
        </w:rPr>
        <w:t>сервері</w:t>
      </w:r>
      <w:r w:rsidR="000111FD" w:rsidRPr="00C6282C">
        <w:rPr>
          <w:rFonts w:cs="Times New Roman"/>
          <w:lang w:eastAsia="ru-RU"/>
        </w:rPr>
        <w:t xml:space="preserve"> (</w:t>
      </w:r>
      <w:r w:rsidRPr="00C6282C">
        <w:rPr>
          <w:rFonts w:cs="Times New Roman"/>
          <w:lang w:eastAsia="ru-RU"/>
        </w:rPr>
        <w:t>копія</w:t>
      </w:r>
      <w:r w:rsidR="000111FD" w:rsidRPr="00C6282C">
        <w:rPr>
          <w:rFonts w:cs="Times New Roman"/>
          <w:lang w:eastAsia="ru-RU"/>
        </w:rPr>
        <w:t xml:space="preserve">) </w:t>
      </w:r>
      <w:r w:rsidR="00051C7C" w:rsidRPr="00C6282C">
        <w:rPr>
          <w:rFonts w:cs="Times New Roman"/>
          <w:lang w:eastAsia="ru-RU"/>
        </w:rPr>
        <w:t xml:space="preserve">та у </w:t>
      </w:r>
      <w:r w:rsidRPr="00C6282C">
        <w:rPr>
          <w:rFonts w:cs="Times New Roman"/>
          <w:lang w:eastAsia="ru-RU"/>
        </w:rPr>
        <w:t>паперовій</w:t>
      </w:r>
      <w:r w:rsidR="00051C7C" w:rsidRPr="00C6282C">
        <w:rPr>
          <w:rFonts w:cs="Times New Roman"/>
          <w:lang w:eastAsia="ru-RU"/>
        </w:rPr>
        <w:t xml:space="preserve"> </w:t>
      </w:r>
      <w:r w:rsidRPr="00C6282C">
        <w:rPr>
          <w:rFonts w:cs="Times New Roman"/>
          <w:lang w:eastAsia="ru-RU"/>
        </w:rPr>
        <w:t>формі</w:t>
      </w:r>
      <w:r w:rsidR="00051C7C" w:rsidRPr="00C6282C">
        <w:rPr>
          <w:rFonts w:cs="Times New Roman"/>
          <w:lang w:eastAsia="ru-RU"/>
        </w:rPr>
        <w:t xml:space="preserve"> </w:t>
      </w:r>
      <w:r w:rsidR="000111FD" w:rsidRPr="00C6282C">
        <w:rPr>
          <w:rFonts w:cs="Times New Roman"/>
          <w:lang w:eastAsia="ru-RU"/>
        </w:rPr>
        <w:t xml:space="preserve">впродовж </w:t>
      </w:r>
      <w:r w:rsidR="008D6DAD" w:rsidRPr="00C6282C">
        <w:rPr>
          <w:rFonts w:cs="Times New Roman"/>
          <w:lang w:eastAsia="ru-RU"/>
        </w:rPr>
        <w:t xml:space="preserve">десяти </w:t>
      </w:r>
      <w:r w:rsidRPr="00C6282C">
        <w:rPr>
          <w:rFonts w:cs="Times New Roman"/>
          <w:lang w:eastAsia="ru-RU"/>
        </w:rPr>
        <w:t>років</w:t>
      </w:r>
      <w:r w:rsidR="00051C7C" w:rsidRPr="00C6282C">
        <w:rPr>
          <w:rFonts w:cs="Times New Roman"/>
          <w:lang w:eastAsia="ru-RU"/>
        </w:rPr>
        <w:t xml:space="preserve">. </w:t>
      </w:r>
    </w:p>
    <w:p w:rsidR="00DB75FD" w:rsidRPr="00C6282C" w:rsidRDefault="00DB75FD" w:rsidP="00DB75FD">
      <w:pPr>
        <w:ind w:left="360"/>
      </w:pPr>
      <w:r w:rsidRPr="00C6282C">
        <w:t xml:space="preserve">Для забезпечення точності моніторингу, </w:t>
      </w:r>
      <w:r w:rsidR="00A31A93" w:rsidRPr="00C6282C">
        <w:t>персонал з моніторингу</w:t>
      </w:r>
      <w:r w:rsidRPr="00C6282C">
        <w:t xml:space="preserve"> зобов`язаний:</w:t>
      </w:r>
    </w:p>
    <w:p w:rsidR="00DB75FD" w:rsidRPr="00C6282C" w:rsidRDefault="00DB75FD" w:rsidP="00DB75FD">
      <w:pPr>
        <w:pStyle w:val="a"/>
      </w:pPr>
      <w:r w:rsidRPr="00C6282C">
        <w:t>забезпечувати відсутність систематичних та свідомо неточних даних при визначенні ПГ;</w:t>
      </w:r>
    </w:p>
    <w:p w:rsidR="00DB75FD" w:rsidRPr="00C6282C" w:rsidRDefault="00DB75FD" w:rsidP="00DB75FD">
      <w:pPr>
        <w:pStyle w:val="a"/>
      </w:pPr>
      <w:r w:rsidRPr="00C6282C">
        <w:t>максимальною мірою виявляти та усувати неточності даних;</w:t>
      </w:r>
    </w:p>
    <w:p w:rsidR="00DB75FD" w:rsidRPr="00C6282C" w:rsidRDefault="00DB75FD" w:rsidP="00DB75FD">
      <w:pPr>
        <w:pStyle w:val="a"/>
      </w:pPr>
      <w:r w:rsidRPr="00C6282C">
        <w:t xml:space="preserve">вживати належних заходів для забезпечення найбільш досяжної точності </w:t>
      </w:r>
      <w:r w:rsidR="00A615DB" w:rsidRPr="00C6282C">
        <w:t xml:space="preserve">визначення </w:t>
      </w:r>
      <w:r w:rsidRPr="00C6282C">
        <w:t xml:space="preserve">викидів </w:t>
      </w:r>
      <w:r w:rsidR="00674781" w:rsidRPr="00C6282C">
        <w:t>ПГ</w:t>
      </w:r>
      <w:r w:rsidRPr="00C6282C">
        <w:t>.</w:t>
      </w:r>
    </w:p>
    <w:p w:rsidR="00674781" w:rsidRPr="00C6282C" w:rsidRDefault="00674781">
      <w:pPr>
        <w:spacing w:before="0" w:after="160" w:line="259" w:lineRule="auto"/>
        <w:rPr>
          <w:rFonts w:cs="Times New Roman"/>
          <w:lang w:eastAsia="ru-RU"/>
        </w:rPr>
      </w:pPr>
      <w:r w:rsidRPr="00C6282C">
        <w:rPr>
          <w:rFonts w:cs="Times New Roman"/>
          <w:lang w:eastAsia="ru-RU"/>
        </w:rPr>
        <w:br w:type="page"/>
      </w:r>
    </w:p>
    <w:p w:rsidR="007717A3" w:rsidRPr="00C6282C" w:rsidRDefault="00E422BB" w:rsidP="007450F2">
      <w:pPr>
        <w:pStyle w:val="1"/>
        <w:keepNext w:val="0"/>
        <w:keepLines w:val="0"/>
        <w:numPr>
          <w:ilvl w:val="0"/>
          <w:numId w:val="6"/>
        </w:numPr>
        <w:tabs>
          <w:tab w:val="left" w:pos="0"/>
          <w:tab w:val="left" w:pos="540"/>
        </w:tabs>
        <w:spacing w:before="120" w:after="180"/>
        <w:rPr>
          <w:rFonts w:cs="Times New Roman"/>
        </w:rPr>
      </w:pPr>
      <w:bookmarkStart w:id="40" w:name="_Toc54803742"/>
      <w:r>
        <w:rPr>
          <w:rFonts w:cs="Times New Roman"/>
        </w:rPr>
        <w:lastRenderedPageBreak/>
        <w:t>Оцінка ризиків</w:t>
      </w:r>
      <w:bookmarkEnd w:id="40"/>
    </w:p>
    <w:p w:rsidR="007717A3" w:rsidRPr="00C6282C" w:rsidRDefault="005F314E" w:rsidP="00F21114">
      <w:pPr>
        <w:pStyle w:val="2"/>
        <w:keepNext w:val="0"/>
        <w:keepLines w:val="0"/>
        <w:tabs>
          <w:tab w:val="clear" w:pos="567"/>
          <w:tab w:val="left" w:pos="11199"/>
        </w:tabs>
        <w:spacing w:after="160"/>
        <w:ind w:left="709" w:hanging="709"/>
      </w:pPr>
      <w:bookmarkStart w:id="41" w:name="_Toc54803743"/>
      <w:r w:rsidRPr="00C6282C">
        <w:t>О</w:t>
      </w:r>
      <w:r w:rsidR="007717A3" w:rsidRPr="00C6282C">
        <w:t>цінк</w:t>
      </w:r>
      <w:r w:rsidRPr="00C6282C">
        <w:t>а</w:t>
      </w:r>
      <w:r w:rsidR="007717A3" w:rsidRPr="00C6282C">
        <w:t xml:space="preserve"> внутрішніх ризиків та ризиків системи контрол</w:t>
      </w:r>
      <w:r w:rsidRPr="00C6282C">
        <w:t>ю</w:t>
      </w:r>
      <w:bookmarkEnd w:id="41"/>
    </w:p>
    <w:p w:rsidR="008D6DAD" w:rsidRPr="00C6282C" w:rsidRDefault="008D6DAD" w:rsidP="008D6DAD">
      <w:r w:rsidRPr="00C6282C">
        <w:t>Відповідальний з моніторинг</w:t>
      </w:r>
      <w:r w:rsidR="00DB401B" w:rsidRPr="00C6282C">
        <w:t>у</w:t>
      </w:r>
      <w:r w:rsidRPr="00C6282C">
        <w:t xml:space="preserve"> впроваджує ефективну систему контролю та супроводжує її відповідно до </w:t>
      </w:r>
      <w:r w:rsidR="00674781" w:rsidRPr="00C6282C">
        <w:t xml:space="preserve">вимог </w:t>
      </w:r>
      <w:r w:rsidRPr="00C6282C">
        <w:t xml:space="preserve">ПМЗ. Для цього він аналізує кожну точку в потоці даних необхідну для моніторингу викидів ПГ </w:t>
      </w:r>
      <w:r w:rsidR="00F33E00" w:rsidRPr="00C6282C">
        <w:t>межах</w:t>
      </w:r>
      <w:r w:rsidRPr="00C6282C">
        <w:t xml:space="preserve"> всієї установки, чи буде ризик спотворень. Крім того, оцінює потенційні причини помилок та визначає, які заходи можуть зменшити знайдені потенційні ризики. Визначені заходи реалізуються для зменшення ризиків. Оцінка ризику переоцінюється з новими (зменшеними) ризиками, до тих пір поки вважатиметься, що ризики, які залишились значно нижчі для того, щоб мати можливість розробити річний звіт про викиди</w:t>
      </w:r>
      <w:r w:rsidR="00A615DB" w:rsidRPr="00C6282C">
        <w:t xml:space="preserve"> ПГ</w:t>
      </w:r>
      <w:r w:rsidRPr="00C6282C">
        <w:t xml:space="preserve">, який не містить значних </w:t>
      </w:r>
      <w:r w:rsidR="00A615DB" w:rsidRPr="00C6282C">
        <w:t>помилок</w:t>
      </w:r>
      <w:r w:rsidRPr="00C6282C">
        <w:t>.</w:t>
      </w:r>
    </w:p>
    <w:p w:rsidR="00A924DB" w:rsidRPr="00C6282C" w:rsidRDefault="004F3A2D" w:rsidP="00A924DB">
      <w:r w:rsidRPr="00C6282C">
        <w:t>Оцінка ризик</w:t>
      </w:r>
      <w:r w:rsidR="00DB401B" w:rsidRPr="00C6282C">
        <w:t>ів</w:t>
      </w:r>
      <w:r w:rsidRPr="00C6282C">
        <w:t xml:space="preserve"> включає в себе:</w:t>
      </w:r>
    </w:p>
    <w:p w:rsidR="004F3A2D" w:rsidRPr="00C6282C" w:rsidRDefault="004F3A2D" w:rsidP="00A924DB">
      <w:r w:rsidRPr="00C6282C">
        <w:t>1</w:t>
      </w:r>
      <w:r w:rsidR="00CA16D6" w:rsidRPr="00C6282C">
        <w:t>. Визначення</w:t>
      </w:r>
      <w:r w:rsidRPr="00C6282C">
        <w:t xml:space="preserve"> властивих ризиків</w:t>
      </w:r>
      <w:r w:rsidR="00A615DB" w:rsidRPr="00C6282C">
        <w:t>.</w:t>
      </w:r>
    </w:p>
    <w:p w:rsidR="004F3A2D" w:rsidRPr="00C6282C" w:rsidRDefault="00CA16D6" w:rsidP="00A924DB">
      <w:r w:rsidRPr="00C6282C">
        <w:t>2</w:t>
      </w:r>
      <w:r w:rsidR="004F3A2D" w:rsidRPr="00C6282C">
        <w:t>. Опис методу оцінки властивих ризиків</w:t>
      </w:r>
      <w:r w:rsidR="00A615DB" w:rsidRPr="00C6282C">
        <w:t>.</w:t>
      </w:r>
    </w:p>
    <w:p w:rsidR="004F3A2D" w:rsidRPr="00C6282C" w:rsidRDefault="00CA16D6" w:rsidP="00A924DB">
      <w:r w:rsidRPr="00C6282C">
        <w:t>3</w:t>
      </w:r>
      <w:r w:rsidR="004F3A2D" w:rsidRPr="00C6282C">
        <w:t>. Оцінка властивих ризиків</w:t>
      </w:r>
      <w:r w:rsidR="00A615DB" w:rsidRPr="00C6282C">
        <w:t>.</w:t>
      </w:r>
    </w:p>
    <w:p w:rsidR="004F3A2D" w:rsidRPr="00C6282C" w:rsidRDefault="00CA16D6" w:rsidP="00A924DB">
      <w:r w:rsidRPr="00C6282C">
        <w:t>4</w:t>
      </w:r>
      <w:r w:rsidR="004F3A2D" w:rsidRPr="00C6282C">
        <w:t xml:space="preserve">. Зменшення властивих </w:t>
      </w:r>
      <w:r w:rsidR="00BD1452" w:rsidRPr="00C6282C">
        <w:t>ризиків</w:t>
      </w:r>
      <w:r w:rsidR="00A924DB" w:rsidRPr="00C6282C">
        <w:t>:</w:t>
      </w:r>
    </w:p>
    <w:p w:rsidR="004F3A2D" w:rsidRPr="00C6282C" w:rsidRDefault="000666C7" w:rsidP="00A924DB">
      <w:r w:rsidRPr="00C6282C">
        <w:t xml:space="preserve">    - </w:t>
      </w:r>
      <w:r w:rsidR="00A924DB" w:rsidRPr="00C6282C">
        <w:t xml:space="preserve">заходи </w:t>
      </w:r>
      <w:r w:rsidR="004F3A2D" w:rsidRPr="00C6282C">
        <w:t>з упередження та контролю</w:t>
      </w:r>
      <w:r w:rsidR="00A924DB" w:rsidRPr="00C6282C">
        <w:t>;</w:t>
      </w:r>
    </w:p>
    <w:p w:rsidR="004F3A2D" w:rsidRPr="00C6282C" w:rsidRDefault="000666C7" w:rsidP="00A924DB">
      <w:r w:rsidRPr="00C6282C">
        <w:t xml:space="preserve">    - </w:t>
      </w:r>
      <w:r w:rsidR="00A924DB" w:rsidRPr="00C6282C">
        <w:t>р</w:t>
      </w:r>
      <w:r w:rsidR="004F3A2D" w:rsidRPr="00C6282C">
        <w:t xml:space="preserve">изики системи контролю та зменшення цих </w:t>
      </w:r>
      <w:r w:rsidR="00BD1452" w:rsidRPr="00C6282C">
        <w:t>ризиків</w:t>
      </w:r>
      <w:r w:rsidR="00A924DB" w:rsidRPr="00C6282C">
        <w:t>.</w:t>
      </w:r>
    </w:p>
    <w:p w:rsidR="004F3A2D" w:rsidRPr="00C6282C" w:rsidRDefault="00CA16D6" w:rsidP="00A924DB">
      <w:r w:rsidRPr="00C6282C">
        <w:t>5</w:t>
      </w:r>
      <w:r w:rsidR="004F3A2D" w:rsidRPr="00C6282C">
        <w:t xml:space="preserve">. </w:t>
      </w:r>
      <w:r w:rsidR="00BD1452" w:rsidRPr="00C6282C">
        <w:t>Підсумок</w:t>
      </w:r>
      <w:r w:rsidR="004F3A2D" w:rsidRPr="00C6282C">
        <w:t xml:space="preserve">: результати оцінки </w:t>
      </w:r>
      <w:r w:rsidR="00BD1452" w:rsidRPr="00C6282C">
        <w:t>ризиків</w:t>
      </w:r>
    </w:p>
    <w:p w:rsidR="00CA16D6" w:rsidRPr="00C6282C" w:rsidRDefault="00CA16D6" w:rsidP="007C241D">
      <w:pPr>
        <w:pStyle w:val="a"/>
        <w:numPr>
          <w:ilvl w:val="0"/>
          <w:numId w:val="5"/>
        </w:numPr>
        <w:rPr>
          <w:b/>
        </w:rPr>
      </w:pPr>
      <w:r w:rsidRPr="00C6282C">
        <w:rPr>
          <w:b/>
        </w:rPr>
        <w:t>Визначення властивих ризиків</w:t>
      </w:r>
    </w:p>
    <w:p w:rsidR="004F3A2D" w:rsidRPr="00C6282C" w:rsidRDefault="00CA16D6" w:rsidP="00A924DB">
      <w:r w:rsidRPr="00C6282C">
        <w:t>П</w:t>
      </w:r>
      <w:r w:rsidR="004F3A2D" w:rsidRPr="00C6282C">
        <w:t xml:space="preserve">ричинами можливих помилок та відхилень від </w:t>
      </w:r>
      <w:r w:rsidR="006A6ED9" w:rsidRPr="00C6282C">
        <w:t>ПМ</w:t>
      </w:r>
      <w:r w:rsidR="004F3A2D" w:rsidRPr="00C6282C">
        <w:t xml:space="preserve"> є всі події </w:t>
      </w:r>
      <w:r w:rsidR="00BD1452" w:rsidRPr="00C6282C">
        <w:t>які</w:t>
      </w:r>
      <w:r w:rsidRPr="00C6282C">
        <w:t xml:space="preserve"> </w:t>
      </w:r>
      <w:r w:rsidR="004F3A2D" w:rsidRPr="00C6282C">
        <w:t>під час збору даних, обро</w:t>
      </w:r>
      <w:r w:rsidRPr="00C6282C">
        <w:t xml:space="preserve">бки даних або управління даними </w:t>
      </w:r>
      <w:r w:rsidR="004F3A2D" w:rsidRPr="00C6282C">
        <w:t>можуть</w:t>
      </w:r>
      <w:r w:rsidRPr="00C6282C">
        <w:t xml:space="preserve"> мати вплив</w:t>
      </w:r>
      <w:r w:rsidR="004F3A2D" w:rsidRPr="00C6282C">
        <w:t xml:space="preserve"> на річні викиди</w:t>
      </w:r>
      <w:r w:rsidRPr="00C6282C">
        <w:t xml:space="preserve"> ПГ</w:t>
      </w:r>
      <w:r w:rsidR="004F3A2D" w:rsidRPr="00C6282C">
        <w:t>.</w:t>
      </w:r>
    </w:p>
    <w:p w:rsidR="004F3A2D" w:rsidRPr="00C6282C" w:rsidRDefault="00F33E00" w:rsidP="00A924DB">
      <w:r w:rsidRPr="00C6282C">
        <w:t xml:space="preserve">За визначенням, </w:t>
      </w:r>
      <w:r w:rsidR="004F3A2D" w:rsidRPr="00C6282C">
        <w:t xml:space="preserve">кількість викидів </w:t>
      </w:r>
      <w:r w:rsidRPr="00C6282C">
        <w:t xml:space="preserve">ПГ </w:t>
      </w:r>
      <w:r w:rsidR="004F3A2D" w:rsidRPr="00C6282C">
        <w:t>визначається</w:t>
      </w:r>
      <w:r w:rsidR="00CA16D6" w:rsidRPr="00C6282C">
        <w:t xml:space="preserve"> на </w:t>
      </w:r>
      <w:r w:rsidR="00BD1452" w:rsidRPr="00C6282C">
        <w:t>основі</w:t>
      </w:r>
      <w:r w:rsidR="00EA0FEB" w:rsidRPr="00C6282C">
        <w:t xml:space="preserve"> даних про діяльність та розрахункових коефіцієнтів</w:t>
      </w:r>
      <w:r w:rsidR="00CA16D6" w:rsidRPr="00C6282C">
        <w:t>:</w:t>
      </w:r>
    </w:p>
    <w:p w:rsidR="006454E1" w:rsidRPr="00C6282C" w:rsidRDefault="006454E1" w:rsidP="007C241D">
      <w:pPr>
        <w:pStyle w:val="a"/>
        <w:numPr>
          <w:ilvl w:val="0"/>
          <w:numId w:val="3"/>
        </w:numPr>
      </w:pPr>
      <w:r w:rsidRPr="00C6282C">
        <w:t>обсяг виробництва клінкеру;</w:t>
      </w:r>
    </w:p>
    <w:p w:rsidR="006454E1" w:rsidRPr="00C6282C" w:rsidRDefault="006454E1" w:rsidP="007C241D">
      <w:pPr>
        <w:pStyle w:val="a"/>
        <w:numPr>
          <w:ilvl w:val="0"/>
          <w:numId w:val="3"/>
        </w:numPr>
      </w:pPr>
      <w:r w:rsidRPr="00C6282C">
        <w:t xml:space="preserve">обсяг споживання </w:t>
      </w:r>
      <w:r w:rsidR="005928A5" w:rsidRPr="00C6282C">
        <w:t>сировинної суміші</w:t>
      </w:r>
      <w:r w:rsidRPr="00C6282C">
        <w:t>;</w:t>
      </w:r>
    </w:p>
    <w:p w:rsidR="004F3A2D" w:rsidRPr="00C6282C" w:rsidRDefault="006454E1" w:rsidP="007C241D">
      <w:pPr>
        <w:pStyle w:val="a"/>
        <w:numPr>
          <w:ilvl w:val="0"/>
          <w:numId w:val="3"/>
        </w:numPr>
      </w:pPr>
      <w:r w:rsidRPr="00C6282C">
        <w:t>обсяг</w:t>
      </w:r>
      <w:r w:rsidR="00277FEE" w:rsidRPr="00C6282C">
        <w:t xml:space="preserve"> </w:t>
      </w:r>
      <w:r w:rsidRPr="00C6282C">
        <w:t xml:space="preserve">спожитого </w:t>
      </w:r>
      <w:r w:rsidR="00277FEE" w:rsidRPr="00C6282C">
        <w:t>палива</w:t>
      </w:r>
      <w:r w:rsidR="00740FC4" w:rsidRPr="00C6282C">
        <w:t xml:space="preserve"> </w:t>
      </w:r>
      <w:r w:rsidRPr="00C6282C">
        <w:t>по видах</w:t>
      </w:r>
      <w:r w:rsidR="00AA4C62" w:rsidRPr="00C6282C">
        <w:t>;</w:t>
      </w:r>
    </w:p>
    <w:p w:rsidR="004F3A2D" w:rsidRPr="00C6282C" w:rsidRDefault="00B447F9" w:rsidP="007C241D">
      <w:pPr>
        <w:pStyle w:val="a"/>
        <w:numPr>
          <w:ilvl w:val="0"/>
          <w:numId w:val="3"/>
        </w:numPr>
      </w:pPr>
      <w:r w:rsidRPr="00C6282C">
        <w:t xml:space="preserve">нижча </w:t>
      </w:r>
      <w:r w:rsidR="004F3A2D" w:rsidRPr="00C6282C">
        <w:t xml:space="preserve">теплотворна </w:t>
      </w:r>
      <w:r w:rsidR="00BD1452" w:rsidRPr="00C6282C">
        <w:t>здатність</w:t>
      </w:r>
      <w:r w:rsidR="00F33E00" w:rsidRPr="00C6282C">
        <w:t xml:space="preserve"> палива</w:t>
      </w:r>
      <w:r w:rsidR="00AA4C62" w:rsidRPr="00C6282C">
        <w:t>;</w:t>
      </w:r>
    </w:p>
    <w:p w:rsidR="004F3A2D" w:rsidRPr="00C6282C" w:rsidRDefault="004F3A2D" w:rsidP="007C241D">
      <w:pPr>
        <w:pStyle w:val="a"/>
        <w:numPr>
          <w:ilvl w:val="0"/>
          <w:numId w:val="3"/>
        </w:numPr>
      </w:pPr>
      <w:r w:rsidRPr="00C6282C">
        <w:t xml:space="preserve">коефіцієнт </w:t>
      </w:r>
      <w:r w:rsidR="00B447F9" w:rsidRPr="00C6282C">
        <w:t>вмісту вуглецю</w:t>
      </w:r>
      <w:r w:rsidR="00F33E00" w:rsidRPr="00C6282C">
        <w:t xml:space="preserve"> в паливі</w:t>
      </w:r>
      <w:r w:rsidR="00EA0FEB" w:rsidRPr="00C6282C">
        <w:t>/коефіцієнт викидів СО</w:t>
      </w:r>
      <w:r w:rsidR="00EA0FEB" w:rsidRPr="00C6282C">
        <w:rPr>
          <w:vertAlign w:val="subscript"/>
        </w:rPr>
        <w:t>2</w:t>
      </w:r>
      <w:r w:rsidR="0087646D" w:rsidRPr="00C6282C">
        <w:t>;</w:t>
      </w:r>
    </w:p>
    <w:p w:rsidR="00B447F9" w:rsidRPr="00C6282C" w:rsidRDefault="00BD1452" w:rsidP="007C241D">
      <w:pPr>
        <w:pStyle w:val="a"/>
        <w:numPr>
          <w:ilvl w:val="0"/>
          <w:numId w:val="3"/>
        </w:numPr>
      </w:pPr>
      <w:r w:rsidRPr="00C6282C">
        <w:t>коефіцієнт</w:t>
      </w:r>
      <w:r w:rsidR="00B447F9" w:rsidRPr="00C6282C">
        <w:t xml:space="preserve"> окислення</w:t>
      </w:r>
      <w:r w:rsidR="00F33E00" w:rsidRPr="00C6282C">
        <w:t xml:space="preserve"> по видах палива</w:t>
      </w:r>
      <w:r w:rsidR="0087646D" w:rsidRPr="00C6282C">
        <w:t>.</w:t>
      </w:r>
    </w:p>
    <w:p w:rsidR="004F3A2D" w:rsidRPr="00C6282C" w:rsidRDefault="004F3A2D" w:rsidP="00A924DB">
      <w:r w:rsidRPr="00C6282C">
        <w:t xml:space="preserve">Отже, властиві ризики </w:t>
      </w:r>
      <w:r w:rsidR="00CA16D6" w:rsidRPr="00C6282C">
        <w:t xml:space="preserve">це ризики </w:t>
      </w:r>
      <w:r w:rsidR="00BD1452" w:rsidRPr="00C6282C">
        <w:t>які</w:t>
      </w:r>
      <w:r w:rsidR="00CA16D6" w:rsidRPr="00C6282C">
        <w:t xml:space="preserve"> можуть</w:t>
      </w:r>
      <w:r w:rsidRPr="00C6282C">
        <w:t xml:space="preserve"> мати вплив на один або декілька </w:t>
      </w:r>
      <w:r w:rsidR="00BD1452" w:rsidRPr="00C6282C">
        <w:t>параметрів</w:t>
      </w:r>
      <w:r w:rsidR="007C6BA7" w:rsidRPr="00C6282C">
        <w:t xml:space="preserve"> </w:t>
      </w:r>
      <w:r w:rsidR="00AA4C62" w:rsidRPr="00C6282C">
        <w:t xml:space="preserve">для визначення </w:t>
      </w:r>
      <w:r w:rsidR="00A924DB" w:rsidRPr="00C6282C">
        <w:t xml:space="preserve">обсягів </w:t>
      </w:r>
      <w:r w:rsidRPr="00C6282C">
        <w:t>викидів</w:t>
      </w:r>
      <w:r w:rsidR="006454E1" w:rsidRPr="00C6282C">
        <w:t xml:space="preserve"> ПГ</w:t>
      </w:r>
      <w:r w:rsidRPr="00C6282C">
        <w:t>.</w:t>
      </w:r>
    </w:p>
    <w:p w:rsidR="0041293C" w:rsidRPr="00C6282C" w:rsidRDefault="0041293C" w:rsidP="007C241D">
      <w:pPr>
        <w:pStyle w:val="a"/>
        <w:numPr>
          <w:ilvl w:val="0"/>
          <w:numId w:val="5"/>
        </w:numPr>
        <w:spacing w:after="120"/>
        <w:ind w:left="714" w:hanging="357"/>
        <w:contextualSpacing w:val="0"/>
        <w:rPr>
          <w:b/>
        </w:rPr>
      </w:pPr>
      <w:r w:rsidRPr="00C6282C">
        <w:rPr>
          <w:b/>
        </w:rPr>
        <w:t>Опис методу оцінки властивих ризиків</w:t>
      </w:r>
    </w:p>
    <w:p w:rsidR="0041293C" w:rsidRPr="00C6282C" w:rsidRDefault="0087646D" w:rsidP="007C241D">
      <w:pPr>
        <w:pStyle w:val="a"/>
        <w:numPr>
          <w:ilvl w:val="0"/>
          <w:numId w:val="3"/>
        </w:numPr>
      </w:pPr>
      <w:r w:rsidRPr="00C6282C">
        <w:t>д</w:t>
      </w:r>
      <w:r w:rsidR="0041293C" w:rsidRPr="00C6282C">
        <w:t xml:space="preserve">ля оцінки властивих ризиків використовується дедуктивний </w:t>
      </w:r>
      <w:r w:rsidR="00BD1452" w:rsidRPr="00C6282C">
        <w:t>підхід</w:t>
      </w:r>
      <w:r w:rsidR="002A2F6A" w:rsidRPr="00C6282C">
        <w:t xml:space="preserve"> (</w:t>
      </w:r>
      <w:r w:rsidR="00BD1452" w:rsidRPr="00C6282C">
        <w:t>від</w:t>
      </w:r>
      <w:r w:rsidR="0041293C" w:rsidRPr="00C6282C">
        <w:t xml:space="preserve"> загального</w:t>
      </w:r>
      <w:r w:rsidR="002A2F6A" w:rsidRPr="00C6282C">
        <w:t xml:space="preserve"> до </w:t>
      </w:r>
      <w:r w:rsidR="00BD1452" w:rsidRPr="00C6282C">
        <w:t>спеціального</w:t>
      </w:r>
      <w:r w:rsidR="002A2F6A" w:rsidRPr="00C6282C">
        <w:t xml:space="preserve">, тобто </w:t>
      </w:r>
      <w:r w:rsidR="00BD1452" w:rsidRPr="00C6282C">
        <w:t>від</w:t>
      </w:r>
      <w:r w:rsidR="002A2F6A" w:rsidRPr="00C6282C">
        <w:t xml:space="preserve"> </w:t>
      </w:r>
      <w:r w:rsidR="00BD1452" w:rsidRPr="00C6282C">
        <w:t>параметрів</w:t>
      </w:r>
      <w:r w:rsidR="002A2F6A" w:rsidRPr="00C6282C">
        <w:t xml:space="preserve"> до властивих ризиків). </w:t>
      </w:r>
      <w:r w:rsidR="0041293C" w:rsidRPr="00C6282C">
        <w:t xml:space="preserve">При такому підході можна </w:t>
      </w:r>
      <w:r w:rsidR="002A2F6A" w:rsidRPr="00C6282C">
        <w:t xml:space="preserve">визначити </w:t>
      </w:r>
      <w:r w:rsidR="00BD1452" w:rsidRPr="00C6282C">
        <w:t>ймовірність</w:t>
      </w:r>
      <w:r w:rsidR="002A2F6A" w:rsidRPr="00C6282C">
        <w:t xml:space="preserve"> т</w:t>
      </w:r>
      <w:r w:rsidR="00916D61" w:rsidRPr="00C6282C">
        <w:t xml:space="preserve">а вплив властивих ризиків </w:t>
      </w:r>
      <w:r w:rsidR="00BD1452" w:rsidRPr="00C6282C">
        <w:t>усіх</w:t>
      </w:r>
      <w:r w:rsidR="002A2F6A" w:rsidRPr="00C6282C">
        <w:t xml:space="preserve"> </w:t>
      </w:r>
      <w:r w:rsidR="00BD1452" w:rsidRPr="00C6282C">
        <w:t>параметрів</w:t>
      </w:r>
      <w:r w:rsidRPr="00C6282C">
        <w:t>,</w:t>
      </w:r>
      <w:r w:rsidR="002A2F6A" w:rsidRPr="00C6282C">
        <w:t xml:space="preserve"> визначених вище а також провести </w:t>
      </w:r>
      <w:r w:rsidR="00BD1452" w:rsidRPr="00C6282C">
        <w:t>оцінку</w:t>
      </w:r>
      <w:r w:rsidR="002A2F6A" w:rsidRPr="00C6282C">
        <w:t xml:space="preserve"> </w:t>
      </w:r>
      <w:r w:rsidR="00BD1452" w:rsidRPr="00C6282C">
        <w:t>впливу</w:t>
      </w:r>
      <w:r w:rsidR="002A2F6A" w:rsidRPr="00C6282C">
        <w:t xml:space="preserve"> цих </w:t>
      </w:r>
      <w:r w:rsidR="00BD1452" w:rsidRPr="00C6282C">
        <w:t>ризиків</w:t>
      </w:r>
      <w:r w:rsidR="002A2F6A" w:rsidRPr="00C6282C">
        <w:t xml:space="preserve"> </w:t>
      </w:r>
      <w:r w:rsidRPr="00C6282C">
        <w:t xml:space="preserve">на </w:t>
      </w:r>
      <w:r w:rsidR="006454E1" w:rsidRPr="00C6282C">
        <w:t>обсяги</w:t>
      </w:r>
      <w:r w:rsidRPr="00C6282C">
        <w:t xml:space="preserve"> викидів</w:t>
      </w:r>
      <w:r w:rsidR="006454E1" w:rsidRPr="00C6282C">
        <w:t xml:space="preserve"> ПГ</w:t>
      </w:r>
      <w:r w:rsidRPr="00C6282C">
        <w:t>;</w:t>
      </w:r>
    </w:p>
    <w:p w:rsidR="0041293C" w:rsidRPr="00C6282C" w:rsidRDefault="0087646D" w:rsidP="007C241D">
      <w:pPr>
        <w:pStyle w:val="a"/>
        <w:numPr>
          <w:ilvl w:val="0"/>
          <w:numId w:val="3"/>
        </w:numPr>
      </w:pPr>
      <w:r w:rsidRPr="00C6282C">
        <w:t>п</w:t>
      </w:r>
      <w:r w:rsidR="0041293C" w:rsidRPr="00C6282C">
        <w:t xml:space="preserve">ершим кроком </w:t>
      </w:r>
      <w:r w:rsidR="002A2F6A" w:rsidRPr="00C6282C">
        <w:t xml:space="preserve">для </w:t>
      </w:r>
      <w:r w:rsidR="00BD1452" w:rsidRPr="00C6282C">
        <w:t>оцінки</w:t>
      </w:r>
      <w:r w:rsidR="002A2F6A" w:rsidRPr="00C6282C">
        <w:t xml:space="preserve"> </w:t>
      </w:r>
      <w:r w:rsidR="0041293C" w:rsidRPr="00C6282C">
        <w:t xml:space="preserve">є </w:t>
      </w:r>
      <w:r w:rsidR="00BD1452" w:rsidRPr="00C6282C">
        <w:t>аналіз</w:t>
      </w:r>
      <w:r w:rsidR="0041293C" w:rsidRPr="00C6282C">
        <w:t xml:space="preserve"> того, як часто відбуваються події</w:t>
      </w:r>
      <w:r w:rsidR="002A2F6A" w:rsidRPr="00C6282C">
        <w:t xml:space="preserve"> (</w:t>
      </w:r>
      <w:r w:rsidR="00BD1452" w:rsidRPr="00C6282C">
        <w:t>інциденти</w:t>
      </w:r>
      <w:r w:rsidR="002A2F6A" w:rsidRPr="00C6282C">
        <w:t>)</w:t>
      </w:r>
      <w:r w:rsidR="0041293C" w:rsidRPr="00C6282C">
        <w:t xml:space="preserve"> протягом календарного року, які впливають на </w:t>
      </w:r>
      <w:r w:rsidR="002A2F6A" w:rsidRPr="00C6282C">
        <w:t>визначення</w:t>
      </w:r>
      <w:r w:rsidR="0041293C" w:rsidRPr="00C6282C">
        <w:t xml:space="preserve"> кількості викидів</w:t>
      </w:r>
      <w:r w:rsidRPr="00C6282C">
        <w:t>;</w:t>
      </w:r>
    </w:p>
    <w:p w:rsidR="00F968C7" w:rsidRPr="00C6282C" w:rsidRDefault="0087646D" w:rsidP="007C241D">
      <w:pPr>
        <w:pStyle w:val="a"/>
        <w:numPr>
          <w:ilvl w:val="0"/>
          <w:numId w:val="3"/>
        </w:numPr>
      </w:pPr>
      <w:r w:rsidRPr="00C6282C">
        <w:t>п</w:t>
      </w:r>
      <w:r w:rsidR="00BD1452" w:rsidRPr="00C6282C">
        <w:t>ісля</w:t>
      </w:r>
      <w:r w:rsidR="002A2F6A" w:rsidRPr="00C6282C">
        <w:t xml:space="preserve"> цього визначається міра</w:t>
      </w:r>
      <w:r w:rsidR="0041293C" w:rsidRPr="00C6282C">
        <w:t xml:space="preserve"> вплив</w:t>
      </w:r>
      <w:r w:rsidR="002A2F6A" w:rsidRPr="00C6282C">
        <w:t>у</w:t>
      </w:r>
      <w:r w:rsidR="0041293C" w:rsidRPr="00C6282C">
        <w:t xml:space="preserve"> п</w:t>
      </w:r>
      <w:r w:rsidR="002A2F6A" w:rsidRPr="00C6282C">
        <w:t>одії на річну кількість викидів</w:t>
      </w:r>
      <w:r w:rsidRPr="00C6282C">
        <w:t xml:space="preserve"> ПГ</w:t>
      </w:r>
      <w:r w:rsidR="002A2F6A" w:rsidRPr="00C6282C">
        <w:t xml:space="preserve">, </w:t>
      </w:r>
      <w:r w:rsidR="0041293C" w:rsidRPr="00C6282C">
        <w:t>з урахуванням вп</w:t>
      </w:r>
      <w:r w:rsidR="002A2F6A" w:rsidRPr="00C6282C">
        <w:t xml:space="preserve">роваджених механізмів контролю. </w:t>
      </w:r>
    </w:p>
    <w:p w:rsidR="00716B72" w:rsidRPr="00C6282C" w:rsidRDefault="00716B72">
      <w:pPr>
        <w:spacing w:before="0" w:after="160" w:line="259" w:lineRule="auto"/>
      </w:pPr>
      <w:r w:rsidRPr="00C6282C">
        <w:br w:type="page"/>
      </w:r>
    </w:p>
    <w:p w:rsidR="00763F33" w:rsidRPr="00C6282C" w:rsidRDefault="00E266E0" w:rsidP="00A924DB">
      <w:r w:rsidRPr="00C6282C">
        <w:lastRenderedPageBreak/>
        <w:t>В</w:t>
      </w:r>
      <w:r w:rsidR="00763F33" w:rsidRPr="00C6282C">
        <w:t>изначення 5 рівнів ймовірності</w:t>
      </w:r>
      <w:r w:rsidR="00916D61" w:rsidRPr="00C6282C">
        <w:t xml:space="preserve"> виникнення </w:t>
      </w:r>
      <w:r w:rsidR="00BD1452" w:rsidRPr="00C6282C">
        <w:t>інциденту</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5"/>
        <w:gridCol w:w="6804"/>
      </w:tblGrid>
      <w:tr w:rsidR="00407D29" w:rsidRPr="00C6282C" w:rsidTr="00EA0FEB">
        <w:trPr>
          <w:trHeight w:val="350"/>
        </w:trPr>
        <w:tc>
          <w:tcPr>
            <w:tcW w:w="2835" w:type="dxa"/>
            <w:shd w:val="clear" w:color="auto" w:fill="D9D9D9" w:themeFill="background1" w:themeFillShade="D9"/>
            <w:tcMar>
              <w:top w:w="15" w:type="dxa"/>
              <w:left w:w="108" w:type="dxa"/>
              <w:bottom w:w="0" w:type="dxa"/>
              <w:right w:w="108" w:type="dxa"/>
            </w:tcMar>
          </w:tcPr>
          <w:p w:rsidR="00407D29" w:rsidRPr="00C6282C" w:rsidRDefault="00BD1452" w:rsidP="0087646D">
            <w:pPr>
              <w:spacing w:before="0" w:after="0"/>
              <w:jc w:val="center"/>
              <w:rPr>
                <w:i/>
              </w:rPr>
            </w:pPr>
            <w:r w:rsidRPr="00C6282C">
              <w:rPr>
                <w:i/>
              </w:rPr>
              <w:t>Оцінка</w:t>
            </w:r>
            <w:r w:rsidR="00E266E0" w:rsidRPr="00C6282C">
              <w:rPr>
                <w:i/>
              </w:rPr>
              <w:t xml:space="preserve"> властивого ризику</w:t>
            </w:r>
          </w:p>
        </w:tc>
        <w:tc>
          <w:tcPr>
            <w:tcW w:w="6804" w:type="dxa"/>
            <w:shd w:val="clear" w:color="auto" w:fill="D9D9D9" w:themeFill="background1" w:themeFillShade="D9"/>
            <w:tcMar>
              <w:top w:w="15" w:type="dxa"/>
              <w:left w:w="108" w:type="dxa"/>
              <w:bottom w:w="0" w:type="dxa"/>
              <w:right w:w="108" w:type="dxa"/>
            </w:tcMar>
          </w:tcPr>
          <w:p w:rsidR="00407D29" w:rsidRPr="00C6282C" w:rsidRDefault="00407D29" w:rsidP="0087646D">
            <w:pPr>
              <w:spacing w:before="0" w:after="0"/>
              <w:jc w:val="center"/>
              <w:rPr>
                <w:i/>
              </w:rPr>
            </w:pPr>
            <w:r w:rsidRPr="00C6282C">
              <w:rPr>
                <w:i/>
              </w:rPr>
              <w:t xml:space="preserve">Як часто </w:t>
            </w:r>
            <w:r w:rsidR="00BD1452" w:rsidRPr="00C6282C">
              <w:rPr>
                <w:i/>
              </w:rPr>
              <w:t>відбувається</w:t>
            </w:r>
            <w:r w:rsidRPr="00C6282C">
              <w:rPr>
                <w:i/>
              </w:rPr>
              <w:t xml:space="preserve"> </w:t>
            </w:r>
            <w:r w:rsidR="00BD1452" w:rsidRPr="00C6282C">
              <w:rPr>
                <w:i/>
              </w:rPr>
              <w:t>інцидент</w:t>
            </w:r>
            <w:r w:rsidR="00916D61" w:rsidRPr="00C6282C">
              <w:rPr>
                <w:i/>
              </w:rPr>
              <w:t xml:space="preserve"> (шанс у % що </w:t>
            </w:r>
            <w:r w:rsidR="00BD1452" w:rsidRPr="00C6282C">
              <w:rPr>
                <w:i/>
              </w:rPr>
              <w:t>інцидент</w:t>
            </w:r>
            <w:r w:rsidR="00916D61" w:rsidRPr="00C6282C">
              <w:rPr>
                <w:i/>
              </w:rPr>
              <w:t xml:space="preserve"> виникне наступного року)</w:t>
            </w:r>
          </w:p>
        </w:tc>
      </w:tr>
      <w:tr w:rsidR="00763F33" w:rsidRPr="00C6282C" w:rsidTr="00EA0FEB">
        <w:trPr>
          <w:trHeight w:val="287"/>
        </w:trPr>
        <w:tc>
          <w:tcPr>
            <w:tcW w:w="2835" w:type="dxa"/>
            <w:shd w:val="clear" w:color="auto" w:fill="FFFFFF" w:themeFill="background1"/>
            <w:tcMar>
              <w:top w:w="15" w:type="dxa"/>
              <w:left w:w="108" w:type="dxa"/>
              <w:bottom w:w="0" w:type="dxa"/>
              <w:right w:w="108" w:type="dxa"/>
            </w:tcMar>
            <w:hideMark/>
          </w:tcPr>
          <w:p w:rsidR="00763F33" w:rsidRPr="00C6282C" w:rsidRDefault="00763F33" w:rsidP="00830606">
            <w:pPr>
              <w:pStyle w:val="a"/>
              <w:spacing w:before="0"/>
              <w:ind w:left="227" w:firstLine="0"/>
              <w:contextualSpacing w:val="0"/>
              <w:rPr>
                <w:sz w:val="20"/>
              </w:rPr>
            </w:pPr>
            <w:r w:rsidRPr="00C6282C">
              <w:t>Дуже низький</w:t>
            </w:r>
          </w:p>
        </w:tc>
        <w:tc>
          <w:tcPr>
            <w:tcW w:w="6804" w:type="dxa"/>
            <w:shd w:val="clear" w:color="auto" w:fill="FFFFFF" w:themeFill="background1"/>
            <w:tcMar>
              <w:top w:w="15" w:type="dxa"/>
              <w:left w:w="108" w:type="dxa"/>
              <w:bottom w:w="0" w:type="dxa"/>
              <w:right w:w="108" w:type="dxa"/>
            </w:tcMar>
            <w:hideMark/>
          </w:tcPr>
          <w:p w:rsidR="00763F33" w:rsidRPr="00C6282C" w:rsidRDefault="00916D61" w:rsidP="00830606">
            <w:pPr>
              <w:pStyle w:val="a"/>
              <w:spacing w:before="0"/>
              <w:ind w:left="227" w:firstLine="0"/>
              <w:contextualSpacing w:val="0"/>
            </w:pPr>
            <w:r w:rsidRPr="00C6282C">
              <w:t>&lt; 1%</w:t>
            </w:r>
          </w:p>
        </w:tc>
      </w:tr>
      <w:tr w:rsidR="00763F33" w:rsidRPr="00C6282C" w:rsidTr="00EA0FEB">
        <w:trPr>
          <w:trHeight w:val="287"/>
        </w:trPr>
        <w:tc>
          <w:tcPr>
            <w:tcW w:w="2835" w:type="dxa"/>
            <w:shd w:val="clear" w:color="auto" w:fill="FFFFFF" w:themeFill="background1"/>
            <w:tcMar>
              <w:top w:w="15" w:type="dxa"/>
              <w:left w:w="108" w:type="dxa"/>
              <w:bottom w:w="0" w:type="dxa"/>
              <w:right w:w="108" w:type="dxa"/>
            </w:tcMar>
            <w:hideMark/>
          </w:tcPr>
          <w:p w:rsidR="00763F33" w:rsidRPr="00C6282C" w:rsidRDefault="00763F33" w:rsidP="00830606">
            <w:pPr>
              <w:pStyle w:val="a"/>
              <w:spacing w:before="0"/>
              <w:ind w:left="227" w:firstLine="0"/>
              <w:contextualSpacing w:val="0"/>
            </w:pPr>
            <w:r w:rsidRPr="00C6282C">
              <w:t>Низький</w:t>
            </w:r>
          </w:p>
        </w:tc>
        <w:tc>
          <w:tcPr>
            <w:tcW w:w="6804" w:type="dxa"/>
            <w:shd w:val="clear" w:color="auto" w:fill="FFFFFF" w:themeFill="background1"/>
            <w:tcMar>
              <w:top w:w="15" w:type="dxa"/>
              <w:left w:w="108" w:type="dxa"/>
              <w:bottom w:w="0" w:type="dxa"/>
              <w:right w:w="108" w:type="dxa"/>
            </w:tcMar>
            <w:hideMark/>
          </w:tcPr>
          <w:p w:rsidR="00763F33" w:rsidRPr="00C6282C" w:rsidRDefault="00916D61" w:rsidP="00830606">
            <w:pPr>
              <w:pStyle w:val="a"/>
              <w:spacing w:before="0"/>
              <w:ind w:left="227" w:firstLine="0"/>
              <w:contextualSpacing w:val="0"/>
            </w:pPr>
            <w:r w:rsidRPr="00C6282C">
              <w:t>1 - 10%</w:t>
            </w:r>
          </w:p>
        </w:tc>
      </w:tr>
      <w:tr w:rsidR="00763F33" w:rsidRPr="00C6282C" w:rsidTr="00EA0FEB">
        <w:trPr>
          <w:trHeight w:val="287"/>
        </w:trPr>
        <w:tc>
          <w:tcPr>
            <w:tcW w:w="2835" w:type="dxa"/>
            <w:shd w:val="clear" w:color="auto" w:fill="FFFFFF" w:themeFill="background1"/>
            <w:tcMar>
              <w:top w:w="15" w:type="dxa"/>
              <w:left w:w="108" w:type="dxa"/>
              <w:bottom w:w="0" w:type="dxa"/>
              <w:right w:w="108" w:type="dxa"/>
            </w:tcMar>
            <w:hideMark/>
          </w:tcPr>
          <w:p w:rsidR="00763F33" w:rsidRPr="00C6282C" w:rsidRDefault="00763F33" w:rsidP="00830606">
            <w:pPr>
              <w:pStyle w:val="a"/>
              <w:spacing w:before="0"/>
              <w:ind w:left="227" w:firstLine="0"/>
              <w:contextualSpacing w:val="0"/>
            </w:pPr>
            <w:r w:rsidRPr="00C6282C">
              <w:t>Середній</w:t>
            </w:r>
          </w:p>
        </w:tc>
        <w:tc>
          <w:tcPr>
            <w:tcW w:w="6804" w:type="dxa"/>
            <w:shd w:val="clear" w:color="auto" w:fill="FFFFFF" w:themeFill="background1"/>
            <w:tcMar>
              <w:top w:w="15" w:type="dxa"/>
              <w:left w:w="108" w:type="dxa"/>
              <w:bottom w:w="0" w:type="dxa"/>
              <w:right w:w="108" w:type="dxa"/>
            </w:tcMar>
            <w:hideMark/>
          </w:tcPr>
          <w:p w:rsidR="00763F33" w:rsidRPr="00C6282C" w:rsidRDefault="00916D61" w:rsidP="00830606">
            <w:pPr>
              <w:pStyle w:val="a"/>
              <w:spacing w:before="0"/>
              <w:ind w:left="227" w:firstLine="0"/>
              <w:contextualSpacing w:val="0"/>
            </w:pPr>
            <w:r w:rsidRPr="00C6282C">
              <w:t xml:space="preserve">10 - 20% </w:t>
            </w:r>
          </w:p>
        </w:tc>
      </w:tr>
      <w:tr w:rsidR="00763F33" w:rsidRPr="00C6282C" w:rsidTr="00EA0FEB">
        <w:trPr>
          <w:trHeight w:val="287"/>
        </w:trPr>
        <w:tc>
          <w:tcPr>
            <w:tcW w:w="2835" w:type="dxa"/>
            <w:shd w:val="clear" w:color="auto" w:fill="FFFFFF" w:themeFill="background1"/>
            <w:tcMar>
              <w:top w:w="15" w:type="dxa"/>
              <w:left w:w="108" w:type="dxa"/>
              <w:bottom w:w="0" w:type="dxa"/>
              <w:right w:w="108" w:type="dxa"/>
            </w:tcMar>
            <w:hideMark/>
          </w:tcPr>
          <w:p w:rsidR="00763F33" w:rsidRPr="00C6282C" w:rsidRDefault="00763F33" w:rsidP="00830606">
            <w:pPr>
              <w:pStyle w:val="a"/>
              <w:spacing w:before="0"/>
              <w:ind w:left="227" w:firstLine="0"/>
              <w:contextualSpacing w:val="0"/>
            </w:pPr>
            <w:r w:rsidRPr="00C6282C">
              <w:t>Високий</w:t>
            </w:r>
          </w:p>
        </w:tc>
        <w:tc>
          <w:tcPr>
            <w:tcW w:w="6804" w:type="dxa"/>
            <w:shd w:val="clear" w:color="auto" w:fill="FFFFFF" w:themeFill="background1"/>
            <w:tcMar>
              <w:top w:w="15" w:type="dxa"/>
              <w:left w:w="108" w:type="dxa"/>
              <w:bottom w:w="0" w:type="dxa"/>
              <w:right w:w="108" w:type="dxa"/>
            </w:tcMar>
            <w:hideMark/>
          </w:tcPr>
          <w:p w:rsidR="00763F33" w:rsidRPr="00C6282C" w:rsidRDefault="000C281E" w:rsidP="00830606">
            <w:pPr>
              <w:pStyle w:val="a"/>
              <w:spacing w:before="0"/>
              <w:ind w:left="227" w:firstLine="0"/>
              <w:contextualSpacing w:val="0"/>
            </w:pPr>
            <w:r w:rsidRPr="00C6282C">
              <w:t>20 - 50 %</w:t>
            </w:r>
          </w:p>
        </w:tc>
      </w:tr>
      <w:tr w:rsidR="00763F33" w:rsidRPr="00C6282C" w:rsidTr="00EA0FEB">
        <w:trPr>
          <w:trHeight w:val="287"/>
        </w:trPr>
        <w:tc>
          <w:tcPr>
            <w:tcW w:w="2835" w:type="dxa"/>
            <w:shd w:val="clear" w:color="auto" w:fill="FFFFFF" w:themeFill="background1"/>
            <w:tcMar>
              <w:top w:w="15" w:type="dxa"/>
              <w:left w:w="108" w:type="dxa"/>
              <w:bottom w:w="0" w:type="dxa"/>
              <w:right w:w="108" w:type="dxa"/>
            </w:tcMar>
            <w:hideMark/>
          </w:tcPr>
          <w:p w:rsidR="00763F33" w:rsidRPr="00C6282C" w:rsidRDefault="00763F33" w:rsidP="00830606">
            <w:pPr>
              <w:pStyle w:val="a"/>
              <w:spacing w:before="0"/>
              <w:ind w:left="227" w:firstLine="0"/>
              <w:contextualSpacing w:val="0"/>
            </w:pPr>
            <w:r w:rsidRPr="00C6282C">
              <w:t>Дуже високий</w:t>
            </w:r>
          </w:p>
        </w:tc>
        <w:tc>
          <w:tcPr>
            <w:tcW w:w="6804" w:type="dxa"/>
            <w:shd w:val="clear" w:color="auto" w:fill="FFFFFF" w:themeFill="background1"/>
            <w:tcMar>
              <w:top w:w="15" w:type="dxa"/>
              <w:left w:w="108" w:type="dxa"/>
              <w:bottom w:w="0" w:type="dxa"/>
              <w:right w:w="108" w:type="dxa"/>
            </w:tcMar>
            <w:hideMark/>
          </w:tcPr>
          <w:p w:rsidR="00763F33" w:rsidRPr="00C6282C" w:rsidRDefault="00916D61" w:rsidP="00830606">
            <w:pPr>
              <w:pStyle w:val="a"/>
              <w:spacing w:before="0"/>
              <w:ind w:left="227" w:firstLine="0"/>
              <w:contextualSpacing w:val="0"/>
            </w:pPr>
            <w:r w:rsidRPr="00C6282C">
              <w:t>&gt; 50%</w:t>
            </w:r>
          </w:p>
        </w:tc>
      </w:tr>
    </w:tbl>
    <w:p w:rsidR="00E266E0" w:rsidRPr="00C6282C" w:rsidRDefault="00E266E0" w:rsidP="00A924DB"/>
    <w:p w:rsidR="0011204E" w:rsidRPr="00C6282C" w:rsidRDefault="00E266E0" w:rsidP="00A924DB">
      <w:r w:rsidRPr="00C6282C">
        <w:t>Визначення 5 рівнів впливу:</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5"/>
        <w:gridCol w:w="7088"/>
      </w:tblGrid>
      <w:tr w:rsidR="00E266E0" w:rsidRPr="00C6282C" w:rsidTr="00EA0FEB">
        <w:trPr>
          <w:trHeight w:val="426"/>
        </w:trPr>
        <w:tc>
          <w:tcPr>
            <w:tcW w:w="2835" w:type="dxa"/>
            <w:shd w:val="clear" w:color="auto" w:fill="D9D9D9" w:themeFill="background1" w:themeFillShade="D9"/>
            <w:tcMar>
              <w:top w:w="15" w:type="dxa"/>
              <w:left w:w="108" w:type="dxa"/>
              <w:bottom w:w="0" w:type="dxa"/>
              <w:right w:w="108" w:type="dxa"/>
            </w:tcMar>
          </w:tcPr>
          <w:p w:rsidR="00E266E0" w:rsidRPr="00C6282C" w:rsidRDefault="00BD1452" w:rsidP="0087646D">
            <w:pPr>
              <w:jc w:val="center"/>
              <w:rPr>
                <w:i/>
              </w:rPr>
            </w:pPr>
            <w:r w:rsidRPr="00C6282C">
              <w:rPr>
                <w:i/>
              </w:rPr>
              <w:t>Оцінка</w:t>
            </w:r>
            <w:r w:rsidR="00E266E0" w:rsidRPr="00C6282C">
              <w:rPr>
                <w:i/>
              </w:rPr>
              <w:t xml:space="preserve"> властивого ризику</w:t>
            </w:r>
          </w:p>
        </w:tc>
        <w:tc>
          <w:tcPr>
            <w:tcW w:w="7088" w:type="dxa"/>
            <w:shd w:val="clear" w:color="auto" w:fill="D9D9D9" w:themeFill="background1" w:themeFillShade="D9"/>
            <w:tcMar>
              <w:top w:w="15" w:type="dxa"/>
              <w:left w:w="108" w:type="dxa"/>
              <w:bottom w:w="0" w:type="dxa"/>
              <w:right w:w="108" w:type="dxa"/>
            </w:tcMar>
          </w:tcPr>
          <w:p w:rsidR="00E266E0" w:rsidRPr="00C6282C" w:rsidRDefault="00E266E0" w:rsidP="0087646D">
            <w:pPr>
              <w:jc w:val="center"/>
              <w:rPr>
                <w:i/>
              </w:rPr>
            </w:pPr>
            <w:r w:rsidRPr="00C6282C">
              <w:rPr>
                <w:i/>
              </w:rPr>
              <w:t xml:space="preserve">Вплив на </w:t>
            </w:r>
            <w:r w:rsidR="00BD1452" w:rsidRPr="00C6282C">
              <w:rPr>
                <w:i/>
              </w:rPr>
              <w:t>кількість</w:t>
            </w:r>
            <w:r w:rsidRPr="00C6282C">
              <w:rPr>
                <w:i/>
              </w:rPr>
              <w:t xml:space="preserve"> </w:t>
            </w:r>
            <w:r w:rsidR="00BD1452" w:rsidRPr="00C6282C">
              <w:rPr>
                <w:i/>
              </w:rPr>
              <w:t>викидів</w:t>
            </w:r>
            <w:r w:rsidRPr="00C6282C">
              <w:rPr>
                <w:i/>
              </w:rPr>
              <w:t xml:space="preserve"> ПГ</w:t>
            </w:r>
          </w:p>
        </w:tc>
      </w:tr>
      <w:tr w:rsidR="00E266E0" w:rsidRPr="00C6282C" w:rsidTr="00EA0FEB">
        <w:trPr>
          <w:trHeight w:val="373"/>
        </w:trPr>
        <w:tc>
          <w:tcPr>
            <w:tcW w:w="2835" w:type="dxa"/>
            <w:shd w:val="clear" w:color="auto" w:fill="auto"/>
            <w:tcMar>
              <w:top w:w="15" w:type="dxa"/>
              <w:left w:w="108" w:type="dxa"/>
              <w:bottom w:w="0" w:type="dxa"/>
              <w:right w:w="108" w:type="dxa"/>
            </w:tcMar>
            <w:hideMark/>
          </w:tcPr>
          <w:p w:rsidR="00E266E0" w:rsidRPr="00C6282C" w:rsidRDefault="00E266E0" w:rsidP="00830606">
            <w:pPr>
              <w:pStyle w:val="a"/>
              <w:spacing w:before="0"/>
              <w:ind w:left="714" w:hanging="357"/>
            </w:pPr>
            <w:r w:rsidRPr="00C6282C">
              <w:t>Дуже низький</w:t>
            </w:r>
          </w:p>
        </w:tc>
        <w:tc>
          <w:tcPr>
            <w:tcW w:w="7088" w:type="dxa"/>
            <w:shd w:val="clear" w:color="auto" w:fill="auto"/>
            <w:tcMar>
              <w:top w:w="15" w:type="dxa"/>
              <w:left w:w="108" w:type="dxa"/>
              <w:bottom w:w="0" w:type="dxa"/>
              <w:right w:w="108" w:type="dxa"/>
            </w:tcMar>
            <w:hideMark/>
          </w:tcPr>
          <w:p w:rsidR="00E266E0" w:rsidRPr="00C6282C" w:rsidRDefault="00E266E0" w:rsidP="00202E63">
            <w:pPr>
              <w:pStyle w:val="a"/>
              <w:spacing w:before="0"/>
              <w:ind w:left="283" w:hanging="170"/>
            </w:pPr>
            <w:r w:rsidRPr="00C6282C">
              <w:t>Немає помітного впливу на вимірюваний параметр</w:t>
            </w:r>
            <w:r w:rsidR="00A230F1" w:rsidRPr="00C6282C">
              <w:t xml:space="preserve"> (&lt;± </w:t>
            </w:r>
            <w:r w:rsidR="00916D61" w:rsidRPr="00C6282C">
              <w:rPr>
                <w:b/>
                <w:bCs/>
              </w:rPr>
              <w:t>0,05</w:t>
            </w:r>
            <w:r w:rsidR="00A230F1" w:rsidRPr="00C6282C">
              <w:rPr>
                <w:b/>
                <w:bCs/>
              </w:rPr>
              <w:t>%)</w:t>
            </w:r>
          </w:p>
        </w:tc>
      </w:tr>
      <w:tr w:rsidR="00E266E0" w:rsidRPr="00C6282C" w:rsidTr="00EA0FEB">
        <w:trPr>
          <w:trHeight w:val="373"/>
        </w:trPr>
        <w:tc>
          <w:tcPr>
            <w:tcW w:w="2835" w:type="dxa"/>
            <w:shd w:val="clear" w:color="auto" w:fill="auto"/>
            <w:tcMar>
              <w:top w:w="15" w:type="dxa"/>
              <w:left w:w="108" w:type="dxa"/>
              <w:bottom w:w="0" w:type="dxa"/>
              <w:right w:w="108" w:type="dxa"/>
            </w:tcMar>
            <w:hideMark/>
          </w:tcPr>
          <w:p w:rsidR="00E266E0" w:rsidRPr="00C6282C" w:rsidRDefault="00E266E0" w:rsidP="00830606">
            <w:pPr>
              <w:pStyle w:val="a"/>
              <w:spacing w:before="0"/>
              <w:ind w:left="714" w:hanging="357"/>
            </w:pPr>
            <w:r w:rsidRPr="00C6282C">
              <w:t>Низький</w:t>
            </w:r>
          </w:p>
        </w:tc>
        <w:tc>
          <w:tcPr>
            <w:tcW w:w="7088" w:type="dxa"/>
            <w:shd w:val="clear" w:color="auto" w:fill="auto"/>
            <w:tcMar>
              <w:top w:w="15" w:type="dxa"/>
              <w:left w:w="108" w:type="dxa"/>
              <w:bottom w:w="0" w:type="dxa"/>
              <w:right w:w="108" w:type="dxa"/>
            </w:tcMar>
            <w:hideMark/>
          </w:tcPr>
          <w:p w:rsidR="00E266E0" w:rsidRPr="00C6282C" w:rsidRDefault="00E266E0" w:rsidP="00202E63">
            <w:pPr>
              <w:pStyle w:val="a"/>
              <w:spacing w:before="0"/>
              <w:ind w:left="283" w:hanging="170"/>
            </w:pPr>
            <w:r w:rsidRPr="00C6282C">
              <w:t xml:space="preserve">Ефект призводить до спотворення </w:t>
            </w:r>
            <w:proofErr w:type="spellStart"/>
            <w:r w:rsidRPr="00C6282C">
              <w:t>макс</w:t>
            </w:r>
            <w:proofErr w:type="spellEnd"/>
            <w:r w:rsidRPr="00C6282C">
              <w:t xml:space="preserve">.                    ± </w:t>
            </w:r>
            <w:r w:rsidRPr="00C6282C">
              <w:rPr>
                <w:b/>
                <w:bCs/>
              </w:rPr>
              <w:t>0,</w:t>
            </w:r>
            <w:r w:rsidR="00A230F1" w:rsidRPr="00C6282C">
              <w:rPr>
                <w:b/>
                <w:bCs/>
              </w:rPr>
              <w:t>5</w:t>
            </w:r>
            <w:r w:rsidRPr="00C6282C">
              <w:rPr>
                <w:b/>
                <w:bCs/>
              </w:rPr>
              <w:t>%</w:t>
            </w:r>
            <w:r w:rsidRPr="00C6282C">
              <w:t xml:space="preserve"> </w:t>
            </w:r>
          </w:p>
        </w:tc>
      </w:tr>
      <w:tr w:rsidR="00E266E0" w:rsidRPr="00C6282C" w:rsidTr="00EA0FEB">
        <w:trPr>
          <w:trHeight w:val="373"/>
        </w:trPr>
        <w:tc>
          <w:tcPr>
            <w:tcW w:w="2835" w:type="dxa"/>
            <w:shd w:val="clear" w:color="auto" w:fill="auto"/>
            <w:tcMar>
              <w:top w:w="15" w:type="dxa"/>
              <w:left w:w="108" w:type="dxa"/>
              <w:bottom w:w="0" w:type="dxa"/>
              <w:right w:w="108" w:type="dxa"/>
            </w:tcMar>
            <w:hideMark/>
          </w:tcPr>
          <w:p w:rsidR="00E266E0" w:rsidRPr="00C6282C" w:rsidRDefault="00E266E0" w:rsidP="00830606">
            <w:pPr>
              <w:pStyle w:val="a"/>
              <w:spacing w:before="0"/>
              <w:ind w:left="714" w:hanging="357"/>
            </w:pPr>
            <w:r w:rsidRPr="00C6282C">
              <w:t>Середній</w:t>
            </w:r>
          </w:p>
        </w:tc>
        <w:tc>
          <w:tcPr>
            <w:tcW w:w="7088" w:type="dxa"/>
            <w:shd w:val="clear" w:color="auto" w:fill="auto"/>
            <w:tcMar>
              <w:top w:w="15" w:type="dxa"/>
              <w:left w:w="108" w:type="dxa"/>
              <w:bottom w:w="0" w:type="dxa"/>
              <w:right w:w="108" w:type="dxa"/>
            </w:tcMar>
            <w:hideMark/>
          </w:tcPr>
          <w:p w:rsidR="00E266E0" w:rsidRPr="00C6282C" w:rsidRDefault="00E266E0" w:rsidP="00202E63">
            <w:pPr>
              <w:pStyle w:val="a"/>
              <w:spacing w:before="0"/>
              <w:ind w:left="283" w:hanging="170"/>
            </w:pPr>
            <w:r w:rsidRPr="00C6282C">
              <w:t xml:space="preserve">Ефект призводить до спотворення </w:t>
            </w:r>
            <w:proofErr w:type="spellStart"/>
            <w:r w:rsidRPr="00C6282C">
              <w:t>макс</w:t>
            </w:r>
            <w:proofErr w:type="spellEnd"/>
            <w:r w:rsidRPr="00C6282C">
              <w:t xml:space="preserve">.                   ± </w:t>
            </w:r>
            <w:r w:rsidR="00A230F1" w:rsidRPr="00C6282C">
              <w:rPr>
                <w:b/>
                <w:bCs/>
              </w:rPr>
              <w:t>1</w:t>
            </w:r>
            <w:r w:rsidRPr="00C6282C">
              <w:rPr>
                <w:b/>
                <w:bCs/>
              </w:rPr>
              <w:t>%</w:t>
            </w:r>
          </w:p>
        </w:tc>
      </w:tr>
      <w:tr w:rsidR="00E266E0" w:rsidRPr="00C6282C" w:rsidTr="00EA0FEB">
        <w:trPr>
          <w:trHeight w:val="373"/>
        </w:trPr>
        <w:tc>
          <w:tcPr>
            <w:tcW w:w="2835" w:type="dxa"/>
            <w:shd w:val="clear" w:color="auto" w:fill="auto"/>
            <w:tcMar>
              <w:top w:w="15" w:type="dxa"/>
              <w:left w:w="108" w:type="dxa"/>
              <w:bottom w:w="0" w:type="dxa"/>
              <w:right w:w="108" w:type="dxa"/>
            </w:tcMar>
            <w:hideMark/>
          </w:tcPr>
          <w:p w:rsidR="00E266E0" w:rsidRPr="00C6282C" w:rsidRDefault="00E266E0" w:rsidP="00830606">
            <w:pPr>
              <w:pStyle w:val="a"/>
              <w:spacing w:before="0"/>
              <w:ind w:left="714" w:hanging="357"/>
            </w:pPr>
            <w:r w:rsidRPr="00C6282C">
              <w:t>Високий</w:t>
            </w:r>
          </w:p>
        </w:tc>
        <w:tc>
          <w:tcPr>
            <w:tcW w:w="7088" w:type="dxa"/>
            <w:shd w:val="clear" w:color="auto" w:fill="auto"/>
            <w:tcMar>
              <w:top w:w="15" w:type="dxa"/>
              <w:left w:w="108" w:type="dxa"/>
              <w:bottom w:w="0" w:type="dxa"/>
              <w:right w:w="108" w:type="dxa"/>
            </w:tcMar>
            <w:hideMark/>
          </w:tcPr>
          <w:p w:rsidR="00E266E0" w:rsidRPr="00C6282C" w:rsidRDefault="00E266E0" w:rsidP="00202E63">
            <w:pPr>
              <w:pStyle w:val="a"/>
              <w:spacing w:before="0"/>
              <w:ind w:left="283" w:hanging="170"/>
            </w:pPr>
            <w:r w:rsidRPr="00C6282C">
              <w:t xml:space="preserve">Ефект призводить до спотворення </w:t>
            </w:r>
            <w:proofErr w:type="spellStart"/>
            <w:r w:rsidRPr="00C6282C">
              <w:t>макс</w:t>
            </w:r>
            <w:proofErr w:type="spellEnd"/>
            <w:r w:rsidRPr="00C6282C">
              <w:t xml:space="preserve">.                   ± </w:t>
            </w:r>
            <w:r w:rsidR="00916D61" w:rsidRPr="00C6282C">
              <w:rPr>
                <w:b/>
                <w:bCs/>
              </w:rPr>
              <w:t>5</w:t>
            </w:r>
            <w:r w:rsidRPr="00C6282C">
              <w:rPr>
                <w:b/>
                <w:bCs/>
              </w:rPr>
              <w:t>%</w:t>
            </w:r>
            <w:r w:rsidR="007652E1" w:rsidRPr="00C6282C">
              <w:t xml:space="preserve"> </w:t>
            </w:r>
          </w:p>
        </w:tc>
      </w:tr>
      <w:tr w:rsidR="00E266E0" w:rsidRPr="00C6282C" w:rsidTr="00EA0FEB">
        <w:trPr>
          <w:trHeight w:val="373"/>
        </w:trPr>
        <w:tc>
          <w:tcPr>
            <w:tcW w:w="2835" w:type="dxa"/>
            <w:shd w:val="clear" w:color="auto" w:fill="auto"/>
            <w:tcMar>
              <w:top w:w="15" w:type="dxa"/>
              <w:left w:w="108" w:type="dxa"/>
              <w:bottom w:w="0" w:type="dxa"/>
              <w:right w:w="108" w:type="dxa"/>
            </w:tcMar>
            <w:hideMark/>
          </w:tcPr>
          <w:p w:rsidR="00E266E0" w:rsidRPr="00C6282C" w:rsidRDefault="00E266E0" w:rsidP="00830606">
            <w:pPr>
              <w:pStyle w:val="a"/>
              <w:spacing w:before="0"/>
              <w:ind w:left="714" w:hanging="357"/>
            </w:pPr>
            <w:r w:rsidRPr="00C6282C">
              <w:t>Дуже високий</w:t>
            </w:r>
          </w:p>
        </w:tc>
        <w:tc>
          <w:tcPr>
            <w:tcW w:w="7088" w:type="dxa"/>
            <w:shd w:val="clear" w:color="auto" w:fill="auto"/>
            <w:tcMar>
              <w:top w:w="15" w:type="dxa"/>
              <w:left w:w="108" w:type="dxa"/>
              <w:bottom w:w="0" w:type="dxa"/>
              <w:right w:w="108" w:type="dxa"/>
            </w:tcMar>
            <w:hideMark/>
          </w:tcPr>
          <w:p w:rsidR="00E266E0" w:rsidRPr="00C6282C" w:rsidRDefault="00E266E0" w:rsidP="00202E63">
            <w:pPr>
              <w:pStyle w:val="a"/>
              <w:spacing w:before="0"/>
              <w:ind w:left="283" w:hanging="170"/>
            </w:pPr>
            <w:r w:rsidRPr="00C6282C">
              <w:t xml:space="preserve">Ефект призводить до спотворення більш ніж           ± </w:t>
            </w:r>
            <w:r w:rsidR="00916D61" w:rsidRPr="00C6282C">
              <w:rPr>
                <w:b/>
                <w:bCs/>
              </w:rPr>
              <w:t>20</w:t>
            </w:r>
            <w:r w:rsidRPr="00C6282C">
              <w:rPr>
                <w:b/>
                <w:bCs/>
              </w:rPr>
              <w:t>%</w:t>
            </w:r>
            <w:r w:rsidR="007652E1" w:rsidRPr="00C6282C">
              <w:t xml:space="preserve"> </w:t>
            </w:r>
          </w:p>
        </w:tc>
      </w:tr>
    </w:tbl>
    <w:p w:rsidR="0011204E" w:rsidRPr="00C6282C" w:rsidRDefault="0011204E" w:rsidP="00A924DB"/>
    <w:p w:rsidR="00F968C7" w:rsidRPr="00C6282C" w:rsidRDefault="007652E1" w:rsidP="007C241D">
      <w:pPr>
        <w:pStyle w:val="a"/>
        <w:numPr>
          <w:ilvl w:val="0"/>
          <w:numId w:val="5"/>
        </w:numPr>
        <w:rPr>
          <w:b/>
        </w:rPr>
      </w:pPr>
      <w:r w:rsidRPr="00C6282C">
        <w:rPr>
          <w:b/>
        </w:rPr>
        <w:t>Оцінка властивих ризиків</w:t>
      </w:r>
    </w:p>
    <w:p w:rsidR="00DA06FA" w:rsidRPr="00C6282C" w:rsidRDefault="00BD1452" w:rsidP="00A924DB">
      <w:r w:rsidRPr="00C6282C">
        <w:t>Дані</w:t>
      </w:r>
      <w:r w:rsidR="00DA06FA" w:rsidRPr="00C6282C">
        <w:t xml:space="preserve"> д</w:t>
      </w:r>
      <w:r w:rsidR="007652E1" w:rsidRPr="00C6282C">
        <w:t>ля оцінки ймовірності появи (частота подій</w:t>
      </w:r>
      <w:r w:rsidR="00DA06FA" w:rsidRPr="00C6282C">
        <w:t xml:space="preserve"> / </w:t>
      </w:r>
      <w:r w:rsidRPr="00C6282C">
        <w:t>інцидентів</w:t>
      </w:r>
      <w:r w:rsidR="007652E1" w:rsidRPr="00C6282C">
        <w:t>) і вплив</w:t>
      </w:r>
      <w:r w:rsidR="00DA06FA" w:rsidRPr="00C6282C">
        <w:t>у</w:t>
      </w:r>
      <w:r w:rsidR="007652E1" w:rsidRPr="00C6282C">
        <w:t xml:space="preserve"> на річний обся</w:t>
      </w:r>
      <w:r w:rsidR="00DA06FA" w:rsidRPr="00C6282C">
        <w:t xml:space="preserve">г викидів </w:t>
      </w:r>
      <w:r w:rsidR="00AE46F6" w:rsidRPr="00C6282C">
        <w:t xml:space="preserve">ПГ </w:t>
      </w:r>
      <w:r w:rsidR="00DA06FA" w:rsidRPr="00C6282C">
        <w:t xml:space="preserve">(серйозність подій) </w:t>
      </w:r>
      <w:r w:rsidRPr="00C6282C">
        <w:t>доступні</w:t>
      </w:r>
      <w:r w:rsidR="00DA06FA" w:rsidRPr="00C6282C">
        <w:t xml:space="preserve"> за</w:t>
      </w:r>
      <w:r w:rsidR="007652E1" w:rsidRPr="00C6282C">
        <w:t xml:space="preserve"> останніх </w:t>
      </w:r>
      <w:r w:rsidR="00916D61" w:rsidRPr="00C6282C">
        <w:rPr>
          <w:highlight w:val="cyan"/>
        </w:rPr>
        <w:t>XX</w:t>
      </w:r>
      <w:r w:rsidR="00DA06FA" w:rsidRPr="00C6282C">
        <w:t xml:space="preserve"> років.</w:t>
      </w:r>
    </w:p>
    <w:p w:rsidR="007652E1" w:rsidRPr="00C6282C" w:rsidRDefault="00DA06FA" w:rsidP="00A924DB">
      <w:pPr>
        <w:rPr>
          <w:i/>
        </w:rPr>
      </w:pPr>
      <w:r w:rsidRPr="00C6282C">
        <w:rPr>
          <w:i/>
        </w:rPr>
        <w:t xml:space="preserve">Оцінка ймовірності появи </w:t>
      </w:r>
      <w:r w:rsidR="00BD1452" w:rsidRPr="00C6282C">
        <w:rPr>
          <w:i/>
        </w:rPr>
        <w:t>інциденту</w:t>
      </w:r>
    </w:p>
    <w:p w:rsidR="003B027F" w:rsidRPr="00C6282C" w:rsidRDefault="003B027F" w:rsidP="003B027F">
      <w:r w:rsidRPr="00C6282C">
        <w:rPr>
          <w:u w:val="single"/>
        </w:rPr>
        <w:t>Обсяг виробництва цементного клінкеру</w:t>
      </w:r>
      <w:r w:rsidRPr="00C6282C">
        <w:t xml:space="preserve"> – дуже низька ймовірність</w:t>
      </w:r>
      <w:r w:rsidR="00F00E5E" w:rsidRPr="00C6282C">
        <w:t>.</w:t>
      </w:r>
    </w:p>
    <w:p w:rsidR="003B027F" w:rsidRPr="00C6282C" w:rsidRDefault="003B027F" w:rsidP="003B027F">
      <w:pPr>
        <w:rPr>
          <w:i/>
        </w:rPr>
      </w:pPr>
      <w:r w:rsidRPr="00C6282C">
        <w:t>Ймовірність виникнення подій / інцидентів з значним впливом на річний обсяг викидів ПГ дуже низька. За останній час на установці не відбулося жодних інцидентів які призвели б до зміни визначення обсягу виробництва цементного клінкеру через помилки або відхилення в зборі даних (внаслідок несправності ЗВТ), обробки даних (через несправні системи ІТ) і керування даними (звітності та обрахунку кількості спожитого палива). Для того щоб мати істотний  влив, помилки по даним кількості палива мають відбуватися протягом більш ніж 24 години.</w:t>
      </w:r>
    </w:p>
    <w:p w:rsidR="009E3A0D" w:rsidRPr="00C6282C" w:rsidRDefault="000C09B9" w:rsidP="00A924DB">
      <w:r w:rsidRPr="00C6282C">
        <w:rPr>
          <w:u w:val="single"/>
        </w:rPr>
        <w:t xml:space="preserve">Кількість </w:t>
      </w:r>
      <w:r w:rsidR="00916D61" w:rsidRPr="00C6282C">
        <w:rPr>
          <w:u w:val="single"/>
        </w:rPr>
        <w:t>спожитого палива</w:t>
      </w:r>
      <w:r w:rsidRPr="00C6282C">
        <w:t xml:space="preserve"> – дуже низька </w:t>
      </w:r>
      <w:r w:rsidR="00BD1452" w:rsidRPr="00C6282C">
        <w:t>ймовірність</w:t>
      </w:r>
    </w:p>
    <w:p w:rsidR="007652E1" w:rsidRPr="00C6282C" w:rsidRDefault="00DA06FA" w:rsidP="00A924DB">
      <w:pPr>
        <w:rPr>
          <w:i/>
        </w:rPr>
      </w:pPr>
      <w:r w:rsidRPr="00C6282C">
        <w:t>Йм</w:t>
      </w:r>
      <w:r w:rsidR="007652E1" w:rsidRPr="00C6282C">
        <w:t xml:space="preserve">овірність виникнення подій </w:t>
      </w:r>
      <w:r w:rsidRPr="00C6282C">
        <w:t xml:space="preserve">/ </w:t>
      </w:r>
      <w:r w:rsidR="00BD1452" w:rsidRPr="00C6282C">
        <w:t>інцидентів</w:t>
      </w:r>
      <w:r w:rsidRPr="00C6282C">
        <w:t xml:space="preserve"> з </w:t>
      </w:r>
      <w:r w:rsidR="00731FE9" w:rsidRPr="00C6282C">
        <w:t>значним впливом на річний обсяг викидів ПГ</w:t>
      </w:r>
      <w:r w:rsidR="007652E1" w:rsidRPr="00C6282C">
        <w:t xml:space="preserve"> дуже низька.</w:t>
      </w:r>
      <w:r w:rsidR="006D4426" w:rsidRPr="00C6282C">
        <w:t xml:space="preserve"> </w:t>
      </w:r>
      <w:r w:rsidR="000C09B9" w:rsidRPr="00C6282C">
        <w:t xml:space="preserve">За </w:t>
      </w:r>
      <w:r w:rsidR="00BD1452" w:rsidRPr="00C6282C">
        <w:t>останній</w:t>
      </w:r>
      <w:r w:rsidR="000C09B9" w:rsidRPr="00C6282C">
        <w:t xml:space="preserve"> час на </w:t>
      </w:r>
      <w:r w:rsidR="00AE46F6" w:rsidRPr="00C6282C">
        <w:t xml:space="preserve">установці </w:t>
      </w:r>
      <w:r w:rsidR="000C09B9" w:rsidRPr="00C6282C">
        <w:t xml:space="preserve">не </w:t>
      </w:r>
      <w:r w:rsidR="00BD1452" w:rsidRPr="00C6282C">
        <w:t>відбулося</w:t>
      </w:r>
      <w:r w:rsidR="000C09B9" w:rsidRPr="00C6282C">
        <w:t xml:space="preserve"> жодних </w:t>
      </w:r>
      <w:r w:rsidR="00BD1452" w:rsidRPr="00C6282C">
        <w:t>інцидентів</w:t>
      </w:r>
      <w:r w:rsidR="000C09B9" w:rsidRPr="00C6282C">
        <w:t xml:space="preserve"> </w:t>
      </w:r>
      <w:r w:rsidR="00BD1452" w:rsidRPr="00C6282C">
        <w:t>які</w:t>
      </w:r>
      <w:r w:rsidR="000C09B9" w:rsidRPr="00C6282C">
        <w:t xml:space="preserve"> призвели б до</w:t>
      </w:r>
      <w:r w:rsidR="006D4426" w:rsidRPr="00C6282C">
        <w:t xml:space="preserve"> зміни кількості палива через помилки або відхилення в зборі даних (</w:t>
      </w:r>
      <w:r w:rsidR="00BD1452" w:rsidRPr="00C6282C">
        <w:t>внаслідок</w:t>
      </w:r>
      <w:r w:rsidR="000C09B9" w:rsidRPr="00C6282C">
        <w:t xml:space="preserve"> </w:t>
      </w:r>
      <w:r w:rsidR="00BD1452" w:rsidRPr="00C6282C">
        <w:t>несправності</w:t>
      </w:r>
      <w:r w:rsidR="000C09B9" w:rsidRPr="00C6282C">
        <w:t xml:space="preserve"> </w:t>
      </w:r>
      <w:r w:rsidR="00830606" w:rsidRPr="00C6282C">
        <w:t>ЗВТ</w:t>
      </w:r>
      <w:r w:rsidR="006D4426" w:rsidRPr="00C6282C">
        <w:t>), обробки даних (</w:t>
      </w:r>
      <w:r w:rsidR="000C09B9" w:rsidRPr="00C6282C">
        <w:t xml:space="preserve">через </w:t>
      </w:r>
      <w:r w:rsidR="006D4426" w:rsidRPr="00C6282C">
        <w:t>несправні системи ІТ) і керування даними (</w:t>
      </w:r>
      <w:r w:rsidR="00BD1452" w:rsidRPr="00C6282C">
        <w:t>звітності</w:t>
      </w:r>
      <w:r w:rsidR="000C09B9" w:rsidRPr="00C6282C">
        <w:t xml:space="preserve"> та обрахунку</w:t>
      </w:r>
      <w:r w:rsidR="006D4426" w:rsidRPr="00C6282C">
        <w:t xml:space="preserve"> </w:t>
      </w:r>
      <w:r w:rsidR="00BD1452" w:rsidRPr="00C6282C">
        <w:t>кількості</w:t>
      </w:r>
      <w:r w:rsidR="000C09B9" w:rsidRPr="00C6282C">
        <w:t xml:space="preserve"> спожитого палива). Для того щоб мати </w:t>
      </w:r>
      <w:r w:rsidR="007F2CA5" w:rsidRPr="00C6282C">
        <w:t xml:space="preserve">істотний </w:t>
      </w:r>
      <w:r w:rsidR="000C09B9" w:rsidRPr="00C6282C">
        <w:t xml:space="preserve"> влив, помилки по даним кількості палива мають </w:t>
      </w:r>
      <w:r w:rsidR="00BD1452" w:rsidRPr="00C6282C">
        <w:t>відбуватися</w:t>
      </w:r>
      <w:r w:rsidR="000C09B9" w:rsidRPr="00C6282C">
        <w:t xml:space="preserve"> протягом </w:t>
      </w:r>
      <w:r w:rsidR="00BD1452" w:rsidRPr="00C6282C">
        <w:t>більш</w:t>
      </w:r>
      <w:r w:rsidR="000C09B9" w:rsidRPr="00C6282C">
        <w:t xml:space="preserve"> </w:t>
      </w:r>
      <w:r w:rsidR="00BD1452" w:rsidRPr="00C6282C">
        <w:t>ніж</w:t>
      </w:r>
      <w:r w:rsidR="000C09B9" w:rsidRPr="00C6282C">
        <w:t xml:space="preserve"> 10 годин.</w:t>
      </w:r>
    </w:p>
    <w:p w:rsidR="007652E1" w:rsidRPr="00C6282C" w:rsidRDefault="00EE331B" w:rsidP="00A924DB">
      <w:r w:rsidRPr="00C6282C">
        <w:rPr>
          <w:u w:val="single"/>
        </w:rPr>
        <w:t>Нижча т</w:t>
      </w:r>
      <w:r w:rsidR="0005732D" w:rsidRPr="00C6282C">
        <w:rPr>
          <w:u w:val="single"/>
        </w:rPr>
        <w:t xml:space="preserve">еплотворна </w:t>
      </w:r>
      <w:r w:rsidR="00BD1452" w:rsidRPr="00C6282C">
        <w:rPr>
          <w:u w:val="single"/>
        </w:rPr>
        <w:t>здатність</w:t>
      </w:r>
      <w:r w:rsidR="0005732D" w:rsidRPr="00C6282C">
        <w:t xml:space="preserve"> </w:t>
      </w:r>
      <w:r w:rsidR="000C09B9" w:rsidRPr="00C6282C">
        <w:t>–</w:t>
      </w:r>
      <w:r w:rsidR="0005732D" w:rsidRPr="00C6282C">
        <w:t xml:space="preserve"> дуже </w:t>
      </w:r>
      <w:r w:rsidR="007652E1" w:rsidRPr="00C6282C">
        <w:t xml:space="preserve">низька </w:t>
      </w:r>
      <w:r w:rsidR="00BD1452" w:rsidRPr="00C6282C">
        <w:t>ймовірність</w:t>
      </w:r>
    </w:p>
    <w:p w:rsidR="007652E1" w:rsidRPr="00C6282C" w:rsidRDefault="00BD1452" w:rsidP="00A924DB">
      <w:r w:rsidRPr="00C6282C">
        <w:t>Дані</w:t>
      </w:r>
      <w:r w:rsidR="0005732D" w:rsidRPr="00C6282C">
        <w:t xml:space="preserve"> по </w:t>
      </w:r>
      <w:r w:rsidR="00AE46F6" w:rsidRPr="00C6282C">
        <w:t>НТЗ</w:t>
      </w:r>
      <w:r w:rsidR="0005732D" w:rsidRPr="00C6282C">
        <w:t xml:space="preserve"> палива є досить </w:t>
      </w:r>
      <w:r w:rsidRPr="00C6282C">
        <w:t>стабільним</w:t>
      </w:r>
      <w:r w:rsidR="0005732D" w:rsidRPr="00C6282C">
        <w:t xml:space="preserve"> показником, як</w:t>
      </w:r>
      <w:r w:rsidR="00007E1C" w:rsidRPr="00C6282C">
        <w:t>і</w:t>
      </w:r>
      <w:r w:rsidR="0005732D" w:rsidRPr="00C6282C">
        <w:t xml:space="preserve"> </w:t>
      </w:r>
      <w:r w:rsidR="00007E1C" w:rsidRPr="00C6282C">
        <w:t>визначаються на основі проведення лабораторних аналізів</w:t>
      </w:r>
      <w:r w:rsidR="0087646D" w:rsidRPr="00C6282C">
        <w:t xml:space="preserve"> і, </w:t>
      </w:r>
      <w:r w:rsidR="0005732D" w:rsidRPr="00C6282C">
        <w:t>також</w:t>
      </w:r>
      <w:r w:rsidR="0087646D" w:rsidRPr="00C6282C">
        <w:t>,</w:t>
      </w:r>
      <w:r w:rsidR="0005732D" w:rsidRPr="00C6282C">
        <w:t xml:space="preserve"> </w:t>
      </w:r>
      <w:r w:rsidRPr="00C6282C">
        <w:t>перевіряться</w:t>
      </w:r>
      <w:r w:rsidR="0005732D" w:rsidRPr="00C6282C">
        <w:t xml:space="preserve"> </w:t>
      </w:r>
      <w:r w:rsidR="00075E22" w:rsidRPr="00C6282C">
        <w:t>виробничою лабораторією</w:t>
      </w:r>
      <w:r w:rsidR="000F49D4" w:rsidRPr="00C6282C">
        <w:t xml:space="preserve"> </w:t>
      </w:r>
      <w:r w:rsidRPr="00C6282C">
        <w:t>порівнюється</w:t>
      </w:r>
      <w:r w:rsidR="000F49D4" w:rsidRPr="00C6282C">
        <w:t xml:space="preserve"> </w:t>
      </w:r>
      <w:r w:rsidR="0005732D" w:rsidRPr="00C6282C">
        <w:t>з</w:t>
      </w:r>
      <w:r w:rsidR="000F49D4" w:rsidRPr="00C6282C">
        <w:t>і</w:t>
      </w:r>
      <w:r w:rsidR="0005732D" w:rsidRPr="00C6282C">
        <w:t xml:space="preserve"> </w:t>
      </w:r>
      <w:r w:rsidR="002262D1" w:rsidRPr="00C6282C">
        <w:lastRenderedPageBreak/>
        <w:t>встановле</w:t>
      </w:r>
      <w:r w:rsidR="000F49D4" w:rsidRPr="00C6282C">
        <w:t xml:space="preserve">ними вимогами до </w:t>
      </w:r>
      <w:r w:rsidR="00916D61" w:rsidRPr="00C6282C">
        <w:t xml:space="preserve">палив. </w:t>
      </w:r>
      <w:r w:rsidR="0005732D" w:rsidRPr="00C6282C">
        <w:t>П</w:t>
      </w:r>
      <w:r w:rsidR="00C06346" w:rsidRPr="00C6282C">
        <w:t xml:space="preserve">омилки або відхилення </w:t>
      </w:r>
      <w:r w:rsidRPr="00C6282C">
        <w:t>під</w:t>
      </w:r>
      <w:r w:rsidR="00C06346" w:rsidRPr="00C6282C">
        <w:t xml:space="preserve"> час збору</w:t>
      </w:r>
      <w:r w:rsidR="0005732D" w:rsidRPr="00C6282C">
        <w:t xml:space="preserve"> даних (</w:t>
      </w:r>
      <w:r w:rsidRPr="00C6282C">
        <w:t>внаслідок</w:t>
      </w:r>
      <w:r w:rsidR="0005732D" w:rsidRPr="00C6282C">
        <w:t xml:space="preserve"> </w:t>
      </w:r>
      <w:r w:rsidRPr="00C6282C">
        <w:t>несправності</w:t>
      </w:r>
      <w:r w:rsidR="0005732D" w:rsidRPr="00C6282C">
        <w:t xml:space="preserve"> системи </w:t>
      </w:r>
      <w:r w:rsidR="002262D1" w:rsidRPr="00C6282C">
        <w:t xml:space="preserve">аналізу складу </w:t>
      </w:r>
      <w:r w:rsidR="00916D61" w:rsidRPr="00C6282C">
        <w:t>палива</w:t>
      </w:r>
      <w:r w:rsidR="0005732D" w:rsidRPr="00C6282C">
        <w:t>), обробки даних (через несправні системи ІТ) і керування даними (</w:t>
      </w:r>
      <w:r w:rsidRPr="00C6282C">
        <w:t>звітності</w:t>
      </w:r>
      <w:r w:rsidR="0005732D" w:rsidRPr="00C6282C">
        <w:t xml:space="preserve"> та </w:t>
      </w:r>
      <w:r w:rsidR="002262D1" w:rsidRPr="00C6282C">
        <w:t xml:space="preserve">ручного </w:t>
      </w:r>
      <w:r w:rsidR="0005732D" w:rsidRPr="00C6282C">
        <w:t xml:space="preserve">обрахунку </w:t>
      </w:r>
      <w:r w:rsidR="002262D1" w:rsidRPr="00C6282C">
        <w:t>внаслідок людського фактору</w:t>
      </w:r>
      <w:r w:rsidR="0005732D" w:rsidRPr="00C6282C">
        <w:t xml:space="preserve">) </w:t>
      </w:r>
      <w:r w:rsidRPr="00C6282C">
        <w:t>відбувалися</w:t>
      </w:r>
      <w:r w:rsidR="0005732D" w:rsidRPr="00C6282C">
        <w:t xml:space="preserve"> дуже </w:t>
      </w:r>
      <w:r w:rsidR="00075E22" w:rsidRPr="00C6282C">
        <w:t>нечасто</w:t>
      </w:r>
      <w:r w:rsidR="00931684" w:rsidRPr="00C6282C">
        <w:t xml:space="preserve">. </w:t>
      </w:r>
    </w:p>
    <w:p w:rsidR="0005732D" w:rsidRPr="00C6282C" w:rsidRDefault="0005732D" w:rsidP="00A924DB">
      <w:r w:rsidRPr="00C6282C">
        <w:rPr>
          <w:u w:val="single"/>
        </w:rPr>
        <w:t xml:space="preserve">Коефіцієнт </w:t>
      </w:r>
      <w:r w:rsidR="00916D61" w:rsidRPr="00C6282C">
        <w:rPr>
          <w:u w:val="single"/>
        </w:rPr>
        <w:t>окислення</w:t>
      </w:r>
      <w:r w:rsidR="000F49D4" w:rsidRPr="00C6282C">
        <w:t xml:space="preserve">  </w:t>
      </w:r>
      <w:r w:rsidRPr="00C6282C">
        <w:t xml:space="preserve">– </w:t>
      </w:r>
      <w:r w:rsidR="00830606" w:rsidRPr="00C6282C">
        <w:t>ризик відсутній</w:t>
      </w:r>
    </w:p>
    <w:p w:rsidR="0005732D" w:rsidRPr="00C6282C" w:rsidRDefault="00830606" w:rsidP="00A924DB">
      <w:r w:rsidRPr="00C6282C">
        <w:rPr>
          <w:b/>
          <w:i/>
        </w:rPr>
        <w:t>КО</w:t>
      </w:r>
      <w:r w:rsidRPr="00C6282C">
        <w:t xml:space="preserve"> для </w:t>
      </w:r>
      <w:r w:rsidR="003B027F" w:rsidRPr="00C6282C">
        <w:t>усіх видів палива</w:t>
      </w:r>
      <w:r w:rsidRPr="00C6282C">
        <w:t xml:space="preserve"> </w:t>
      </w:r>
      <w:r w:rsidR="003B027F" w:rsidRPr="00C6282C">
        <w:t xml:space="preserve">застосовано </w:t>
      </w:r>
      <w:r w:rsidRPr="00C6282C">
        <w:t xml:space="preserve">значення, що дорівнює </w:t>
      </w:r>
      <w:r w:rsidRPr="00C6282C">
        <w:rPr>
          <w:rFonts w:ascii="Arial" w:hAnsi="Arial" w:cs="Arial"/>
          <w:b/>
          <w:i/>
        </w:rPr>
        <w:t>1,0</w:t>
      </w:r>
      <w:r w:rsidRPr="00C6282C">
        <w:t>, що відповідає умовам їх спалювання та принципу консервативності</w:t>
      </w:r>
      <w:r w:rsidR="00E422BB">
        <w:t>.</w:t>
      </w:r>
    </w:p>
    <w:p w:rsidR="00607DA1" w:rsidRPr="00C6282C" w:rsidRDefault="00607DA1" w:rsidP="007C241D">
      <w:pPr>
        <w:pStyle w:val="a"/>
        <w:numPr>
          <w:ilvl w:val="0"/>
          <w:numId w:val="5"/>
        </w:numPr>
        <w:spacing w:before="240"/>
        <w:rPr>
          <w:b/>
        </w:rPr>
      </w:pPr>
      <w:r w:rsidRPr="00C6282C">
        <w:rPr>
          <w:b/>
        </w:rPr>
        <w:t xml:space="preserve">Зменшення властивих </w:t>
      </w:r>
      <w:r w:rsidR="00BD1452" w:rsidRPr="00C6282C">
        <w:rPr>
          <w:b/>
        </w:rPr>
        <w:t>ризиків</w:t>
      </w:r>
      <w:r w:rsidR="006662AB" w:rsidRPr="00C6282C">
        <w:rPr>
          <w:b/>
        </w:rPr>
        <w:t xml:space="preserve"> для </w:t>
      </w:r>
      <w:r w:rsidR="003B027F" w:rsidRPr="00C6282C">
        <w:rPr>
          <w:b/>
        </w:rPr>
        <w:t>визначення даних про діяльність</w:t>
      </w:r>
    </w:p>
    <w:p w:rsidR="00607DA1" w:rsidRPr="00C6282C" w:rsidRDefault="00607DA1" w:rsidP="00607DA1">
      <w:pPr>
        <w:spacing w:before="240"/>
        <w:rPr>
          <w:rFonts w:eastAsia="Calibri" w:cs="Times New Roman"/>
          <w:iCs/>
          <w:lang w:eastAsia="ru-RU"/>
        </w:rPr>
      </w:pPr>
      <w:r w:rsidRPr="00C6282C">
        <w:rPr>
          <w:rFonts w:eastAsia="Calibri" w:cs="Times New Roman"/>
          <w:iCs/>
          <w:lang w:eastAsia="ru-RU"/>
        </w:rPr>
        <w:t xml:space="preserve">Для зменшення ідентифікованих </w:t>
      </w:r>
      <w:r w:rsidR="003B027F" w:rsidRPr="00C6282C">
        <w:rPr>
          <w:rFonts w:eastAsia="Calibri" w:cs="Times New Roman"/>
          <w:iCs/>
          <w:lang w:eastAsia="ru-RU"/>
        </w:rPr>
        <w:t xml:space="preserve">властивих </w:t>
      </w:r>
      <w:r w:rsidRPr="00C6282C">
        <w:rPr>
          <w:rFonts w:eastAsia="Calibri" w:cs="Times New Roman"/>
          <w:iCs/>
          <w:lang w:eastAsia="ru-RU"/>
        </w:rPr>
        <w:t xml:space="preserve">ризиків використовуються методи вертикального та горизонтального аналізу даних. Вертикальний аналіз даних включає в себе контроль над декількома незалежними системами. У випадку з аналізом горизонтальних даних моніторинг здійснюється шляхом спостереження та оцінки кількох різних періодів часу. Контрольні заходи детально представлені для відповідних </w:t>
      </w:r>
      <w:r w:rsidR="00BD1452" w:rsidRPr="00C6282C">
        <w:rPr>
          <w:rFonts w:eastAsia="Calibri" w:cs="Times New Roman"/>
          <w:iCs/>
          <w:lang w:eastAsia="ru-RU"/>
        </w:rPr>
        <w:t>параметрів</w:t>
      </w:r>
      <w:r w:rsidRPr="00C6282C">
        <w:rPr>
          <w:rFonts w:eastAsia="Calibri" w:cs="Times New Roman"/>
          <w:iCs/>
          <w:lang w:eastAsia="ru-RU"/>
        </w:rPr>
        <w:t xml:space="preserve"> нижче:</w:t>
      </w:r>
    </w:p>
    <w:p w:rsidR="00C41D7F" w:rsidRPr="00C6282C" w:rsidRDefault="00C41D7F" w:rsidP="00C41D7F">
      <w:pPr>
        <w:spacing w:before="240"/>
        <w:rPr>
          <w:rFonts w:eastAsia="Calibri" w:cs="Times New Roman"/>
          <w:i/>
          <w:iCs/>
          <w:lang w:eastAsia="ru-RU"/>
        </w:rPr>
      </w:pPr>
      <w:r w:rsidRPr="00C6282C">
        <w:rPr>
          <w:rFonts w:eastAsia="Calibri" w:cs="Times New Roman"/>
          <w:i/>
          <w:iCs/>
          <w:lang w:eastAsia="ru-RU"/>
        </w:rPr>
        <w:t>Заходи контролю за збором даних:</w:t>
      </w:r>
    </w:p>
    <w:p w:rsidR="00C41D7F" w:rsidRPr="00C6282C" w:rsidRDefault="00C41D7F" w:rsidP="007C241D">
      <w:pPr>
        <w:pStyle w:val="a"/>
        <w:numPr>
          <w:ilvl w:val="0"/>
          <w:numId w:val="2"/>
        </w:numPr>
      </w:pPr>
      <w:r w:rsidRPr="00C6282C">
        <w:t xml:space="preserve">Всі </w:t>
      </w:r>
      <w:r w:rsidR="00830606" w:rsidRPr="00C6282C">
        <w:t>ЗВТ перевіряються</w:t>
      </w:r>
      <w:r w:rsidRPr="00C6282C">
        <w:t xml:space="preserve"> щодня і, зокрема, перевіряються на </w:t>
      </w:r>
      <w:r w:rsidR="00BD1452" w:rsidRPr="00C6282C">
        <w:t>правильність</w:t>
      </w:r>
      <w:r w:rsidRPr="00C6282C">
        <w:t xml:space="preserve"> даних</w:t>
      </w:r>
      <w:r w:rsidR="00F42C82" w:rsidRPr="00C6282C">
        <w:t>.</w:t>
      </w:r>
    </w:p>
    <w:p w:rsidR="00C41D7F" w:rsidRPr="00C6282C" w:rsidRDefault="00C41D7F" w:rsidP="007C241D">
      <w:pPr>
        <w:pStyle w:val="a"/>
        <w:numPr>
          <w:ilvl w:val="0"/>
          <w:numId w:val="2"/>
        </w:numPr>
      </w:pPr>
      <w:r w:rsidRPr="00C6282C">
        <w:t xml:space="preserve">У разі несправності </w:t>
      </w:r>
      <w:r w:rsidR="00830606" w:rsidRPr="00C6282C">
        <w:t xml:space="preserve">ЗВТ </w:t>
      </w:r>
      <w:r w:rsidRPr="00C6282C">
        <w:t xml:space="preserve">негайно розпочинаються </w:t>
      </w:r>
      <w:r w:rsidR="00BD1452" w:rsidRPr="00C6282C">
        <w:t>корегувальні</w:t>
      </w:r>
      <w:r w:rsidRPr="00C6282C">
        <w:t xml:space="preserve"> </w:t>
      </w:r>
      <w:r w:rsidR="00BD1452" w:rsidRPr="00C6282C">
        <w:t>дії</w:t>
      </w:r>
      <w:r w:rsidR="00F42C82" w:rsidRPr="00C6282C">
        <w:t>.</w:t>
      </w:r>
    </w:p>
    <w:p w:rsidR="00C41D7F" w:rsidRPr="00C6282C" w:rsidRDefault="00C41D7F" w:rsidP="00C41D7F">
      <w:pPr>
        <w:spacing w:before="240"/>
        <w:rPr>
          <w:rFonts w:eastAsia="Calibri" w:cs="Times New Roman"/>
          <w:i/>
          <w:iCs/>
          <w:lang w:eastAsia="ru-RU"/>
        </w:rPr>
      </w:pPr>
      <w:r w:rsidRPr="00C6282C">
        <w:rPr>
          <w:rFonts w:eastAsia="Calibri" w:cs="Times New Roman"/>
          <w:i/>
          <w:iCs/>
          <w:lang w:eastAsia="ru-RU"/>
        </w:rPr>
        <w:t>Заходи контролю з обробк</w:t>
      </w:r>
      <w:r w:rsidR="00AB5D94" w:rsidRPr="00C6282C">
        <w:rPr>
          <w:rFonts w:eastAsia="Calibri" w:cs="Times New Roman"/>
          <w:i/>
          <w:iCs/>
          <w:lang w:eastAsia="ru-RU"/>
        </w:rPr>
        <w:t>и</w:t>
      </w:r>
      <w:r w:rsidRPr="00C6282C">
        <w:rPr>
          <w:rFonts w:eastAsia="Calibri" w:cs="Times New Roman"/>
          <w:i/>
          <w:iCs/>
          <w:lang w:eastAsia="ru-RU"/>
        </w:rPr>
        <w:t xml:space="preserve"> даних:</w:t>
      </w:r>
    </w:p>
    <w:p w:rsidR="00C41D7F" w:rsidRPr="00C6282C" w:rsidRDefault="00C41D7F" w:rsidP="00C41D7F">
      <w:pPr>
        <w:spacing w:before="240"/>
        <w:rPr>
          <w:rFonts w:eastAsia="Calibri" w:cs="Times New Roman"/>
          <w:iCs/>
          <w:lang w:eastAsia="ru-RU"/>
        </w:rPr>
      </w:pPr>
      <w:r w:rsidRPr="00C6282C">
        <w:rPr>
          <w:rFonts w:eastAsia="Calibri" w:cs="Times New Roman"/>
          <w:iCs/>
          <w:lang w:eastAsia="ru-RU"/>
        </w:rPr>
        <w:t xml:space="preserve">Дані вимірювань </w:t>
      </w:r>
      <w:r w:rsidR="00EE331B" w:rsidRPr="00C6282C">
        <w:rPr>
          <w:rFonts w:eastAsia="Calibri" w:cs="Times New Roman"/>
          <w:iCs/>
          <w:lang w:eastAsia="ru-RU"/>
        </w:rPr>
        <w:t xml:space="preserve">з </w:t>
      </w:r>
      <w:r w:rsidR="00830606" w:rsidRPr="00C6282C">
        <w:rPr>
          <w:rFonts w:eastAsia="Calibri" w:cs="Times New Roman"/>
          <w:iCs/>
          <w:lang w:eastAsia="ru-RU"/>
        </w:rPr>
        <w:t>ЗВТ</w:t>
      </w:r>
      <w:r w:rsidR="003E77D1" w:rsidRPr="00C6282C">
        <w:rPr>
          <w:rFonts w:eastAsia="Calibri" w:cs="Times New Roman"/>
          <w:iCs/>
          <w:lang w:eastAsia="ru-RU"/>
        </w:rPr>
        <w:t xml:space="preserve"> передаються та</w:t>
      </w:r>
      <w:r w:rsidRPr="00C6282C">
        <w:rPr>
          <w:rFonts w:eastAsia="Calibri" w:cs="Times New Roman"/>
          <w:iCs/>
          <w:lang w:eastAsia="ru-RU"/>
        </w:rPr>
        <w:t xml:space="preserve"> зберігаються на захищених серверах</w:t>
      </w:r>
      <w:r w:rsidR="003E77D1" w:rsidRPr="00C6282C">
        <w:rPr>
          <w:rFonts w:eastAsia="Calibri" w:cs="Times New Roman"/>
          <w:iCs/>
          <w:lang w:eastAsia="ru-RU"/>
        </w:rPr>
        <w:t xml:space="preserve"> </w:t>
      </w:r>
      <w:r w:rsidR="00BD1452" w:rsidRPr="00C6282C">
        <w:rPr>
          <w:rFonts w:eastAsia="Calibri" w:cs="Times New Roman"/>
          <w:iCs/>
          <w:lang w:eastAsia="ru-RU"/>
        </w:rPr>
        <w:t xml:space="preserve">установки </w:t>
      </w:r>
      <w:r w:rsidR="00F42C82" w:rsidRPr="00C6282C">
        <w:rPr>
          <w:rFonts w:eastAsia="Calibri" w:cs="Times New Roman"/>
          <w:iCs/>
          <w:lang w:eastAsia="ru-RU"/>
        </w:rPr>
        <w:t xml:space="preserve">та відповідних </w:t>
      </w:r>
      <w:r w:rsidR="000F1FEE" w:rsidRPr="00C6282C">
        <w:rPr>
          <w:rFonts w:eastAsia="Calibri" w:cs="Times New Roman"/>
          <w:iCs/>
          <w:lang w:eastAsia="ru-RU"/>
        </w:rPr>
        <w:t>пристроях резервного копіювання</w:t>
      </w:r>
      <w:r w:rsidRPr="00C6282C">
        <w:rPr>
          <w:rFonts w:eastAsia="Calibri" w:cs="Times New Roman"/>
          <w:iCs/>
          <w:lang w:eastAsia="ru-RU"/>
        </w:rPr>
        <w:t>.</w:t>
      </w:r>
    </w:p>
    <w:p w:rsidR="00C41D7F" w:rsidRPr="00C6282C" w:rsidRDefault="00C41D7F" w:rsidP="00C41D7F">
      <w:pPr>
        <w:spacing w:before="240"/>
        <w:rPr>
          <w:rFonts w:eastAsia="Calibri" w:cs="Times New Roman"/>
          <w:i/>
          <w:iCs/>
          <w:lang w:eastAsia="ru-RU"/>
        </w:rPr>
      </w:pPr>
      <w:r w:rsidRPr="00C6282C">
        <w:rPr>
          <w:rFonts w:eastAsia="Calibri" w:cs="Times New Roman"/>
          <w:i/>
          <w:iCs/>
          <w:lang w:eastAsia="ru-RU"/>
        </w:rPr>
        <w:t>Заходи контролю з управління даними:</w:t>
      </w:r>
    </w:p>
    <w:p w:rsidR="00C41D7F" w:rsidRPr="00C6282C" w:rsidRDefault="003E77D1" w:rsidP="00C41D7F">
      <w:pPr>
        <w:spacing w:before="240"/>
        <w:rPr>
          <w:rFonts w:eastAsia="Calibri" w:cs="Times New Roman"/>
          <w:iCs/>
          <w:lang w:eastAsia="ru-RU"/>
        </w:rPr>
      </w:pPr>
      <w:r w:rsidRPr="00C6282C">
        <w:rPr>
          <w:rFonts w:eastAsia="Calibri" w:cs="Times New Roman"/>
          <w:iCs/>
          <w:lang w:eastAsia="ru-RU"/>
        </w:rPr>
        <w:t xml:space="preserve">Споживання </w:t>
      </w:r>
      <w:r w:rsidR="00EE331B" w:rsidRPr="00C6282C">
        <w:rPr>
          <w:rFonts w:eastAsia="Calibri" w:cs="Times New Roman"/>
          <w:iCs/>
          <w:lang w:eastAsia="ru-RU"/>
        </w:rPr>
        <w:t>палива</w:t>
      </w:r>
      <w:r w:rsidRPr="00C6282C">
        <w:rPr>
          <w:rFonts w:eastAsia="Calibri" w:cs="Times New Roman"/>
          <w:iCs/>
          <w:lang w:eastAsia="ru-RU"/>
        </w:rPr>
        <w:t xml:space="preserve"> </w:t>
      </w:r>
      <w:r w:rsidR="00BD1452" w:rsidRPr="00C6282C">
        <w:rPr>
          <w:rFonts w:eastAsia="Calibri" w:cs="Times New Roman"/>
          <w:iCs/>
          <w:lang w:eastAsia="ru-RU"/>
        </w:rPr>
        <w:t>співвідноситься</w:t>
      </w:r>
      <w:r w:rsidRPr="00C6282C">
        <w:rPr>
          <w:rFonts w:eastAsia="Calibri" w:cs="Times New Roman"/>
          <w:iCs/>
          <w:lang w:eastAsia="ru-RU"/>
        </w:rPr>
        <w:t xml:space="preserve"> з </w:t>
      </w:r>
      <w:r w:rsidR="00BD1452" w:rsidRPr="00C6282C">
        <w:rPr>
          <w:rFonts w:eastAsia="Calibri" w:cs="Times New Roman"/>
          <w:iCs/>
          <w:lang w:eastAsia="ru-RU"/>
        </w:rPr>
        <w:t>кількістю</w:t>
      </w:r>
      <w:r w:rsidRPr="00C6282C">
        <w:rPr>
          <w:rFonts w:eastAsia="Calibri" w:cs="Times New Roman"/>
          <w:iCs/>
          <w:lang w:eastAsia="ru-RU"/>
        </w:rPr>
        <w:t xml:space="preserve"> вироблен</w:t>
      </w:r>
      <w:r w:rsidR="002262D1" w:rsidRPr="00C6282C">
        <w:rPr>
          <w:rFonts w:eastAsia="Calibri" w:cs="Times New Roman"/>
          <w:iCs/>
          <w:lang w:eastAsia="ru-RU"/>
        </w:rPr>
        <w:t>ої</w:t>
      </w:r>
      <w:r w:rsidRPr="00C6282C">
        <w:rPr>
          <w:rFonts w:eastAsia="Calibri" w:cs="Times New Roman"/>
          <w:iCs/>
          <w:lang w:eastAsia="ru-RU"/>
        </w:rPr>
        <w:t xml:space="preserve"> </w:t>
      </w:r>
      <w:r w:rsidR="002262D1" w:rsidRPr="00C6282C">
        <w:rPr>
          <w:rFonts w:eastAsia="Calibri" w:cs="Times New Roman"/>
          <w:iCs/>
          <w:lang w:eastAsia="ru-RU"/>
        </w:rPr>
        <w:t>продукції</w:t>
      </w:r>
      <w:r w:rsidR="002F5844" w:rsidRPr="00C6282C">
        <w:rPr>
          <w:rFonts w:eastAsia="Calibri" w:cs="Times New Roman"/>
          <w:iCs/>
          <w:lang w:eastAsia="ru-RU"/>
        </w:rPr>
        <w:t xml:space="preserve">, а саме </w:t>
      </w:r>
      <w:r w:rsidR="00AB5D94" w:rsidRPr="00C6282C">
        <w:rPr>
          <w:rFonts w:eastAsia="Calibri" w:cs="Times New Roman"/>
          <w:iCs/>
          <w:lang w:eastAsia="ru-RU"/>
        </w:rPr>
        <w:t>клінкеру</w:t>
      </w:r>
      <w:r w:rsidRPr="00C6282C">
        <w:rPr>
          <w:rFonts w:eastAsia="Calibri" w:cs="Times New Roman"/>
          <w:iCs/>
          <w:lang w:eastAsia="ru-RU"/>
        </w:rPr>
        <w:t xml:space="preserve">. </w:t>
      </w:r>
      <w:r w:rsidR="00292C65" w:rsidRPr="00C6282C">
        <w:rPr>
          <w:rFonts w:eastAsia="Calibri" w:cs="Times New Roman"/>
          <w:iCs/>
          <w:lang w:eastAsia="ru-RU"/>
        </w:rPr>
        <w:t xml:space="preserve">У випадку невідповідності даних більше ніж </w:t>
      </w:r>
      <w:r w:rsidR="00BD1452" w:rsidRPr="00C6282C">
        <w:rPr>
          <w:rFonts w:eastAsia="Calibri" w:cs="Times New Roman"/>
          <w:iCs/>
          <w:lang w:eastAsia="ru-RU"/>
        </w:rPr>
        <w:t>дозволені</w:t>
      </w:r>
      <w:r w:rsidR="00292C65" w:rsidRPr="00C6282C">
        <w:rPr>
          <w:rFonts w:eastAsia="Calibri" w:cs="Times New Roman"/>
          <w:iCs/>
          <w:lang w:eastAsia="ru-RU"/>
        </w:rPr>
        <w:t xml:space="preserve"> рівні похибки </w:t>
      </w:r>
      <w:r w:rsidR="00830606" w:rsidRPr="00C6282C">
        <w:rPr>
          <w:rFonts w:eastAsia="Calibri" w:cs="Times New Roman"/>
          <w:iCs/>
          <w:lang w:eastAsia="ru-RU"/>
        </w:rPr>
        <w:t>ЗВТ</w:t>
      </w:r>
      <w:r w:rsidR="00292C65" w:rsidRPr="00C6282C">
        <w:rPr>
          <w:rFonts w:eastAsia="Calibri" w:cs="Times New Roman"/>
          <w:iCs/>
          <w:lang w:eastAsia="ru-RU"/>
        </w:rPr>
        <w:t xml:space="preserve">, невідкладно приймаються коригувальні дії. </w:t>
      </w:r>
      <w:r w:rsidR="00C41D7F" w:rsidRPr="00C6282C">
        <w:rPr>
          <w:rFonts w:eastAsia="Calibri" w:cs="Times New Roman"/>
          <w:iCs/>
          <w:lang w:eastAsia="ru-RU"/>
        </w:rPr>
        <w:t xml:space="preserve">Наприкінці року проводиться подальший </w:t>
      </w:r>
      <w:r w:rsidRPr="00C6282C">
        <w:rPr>
          <w:rFonts w:eastAsia="Calibri" w:cs="Times New Roman"/>
          <w:iCs/>
          <w:lang w:eastAsia="ru-RU"/>
        </w:rPr>
        <w:t xml:space="preserve">перегляд </w:t>
      </w:r>
      <w:r w:rsidR="006662AB" w:rsidRPr="00C6282C">
        <w:rPr>
          <w:rFonts w:eastAsia="Calibri" w:cs="Times New Roman"/>
          <w:iCs/>
          <w:lang w:eastAsia="ru-RU"/>
        </w:rPr>
        <w:t>даних</w:t>
      </w:r>
      <w:r w:rsidR="00C41D7F" w:rsidRPr="00C6282C">
        <w:rPr>
          <w:rFonts w:eastAsia="Calibri" w:cs="Times New Roman"/>
          <w:iCs/>
          <w:lang w:eastAsia="ru-RU"/>
        </w:rPr>
        <w:t xml:space="preserve"> на підставі агрег</w:t>
      </w:r>
      <w:r w:rsidR="006662AB" w:rsidRPr="00C6282C">
        <w:rPr>
          <w:rFonts w:eastAsia="Calibri" w:cs="Times New Roman"/>
          <w:iCs/>
          <w:lang w:eastAsia="ru-RU"/>
        </w:rPr>
        <w:t xml:space="preserve">ованих місячних значень минулих </w:t>
      </w:r>
      <w:r w:rsidR="00BD1452" w:rsidRPr="00C6282C">
        <w:rPr>
          <w:rFonts w:eastAsia="Calibri" w:cs="Times New Roman"/>
          <w:iCs/>
          <w:lang w:eastAsia="ru-RU"/>
        </w:rPr>
        <w:t>років</w:t>
      </w:r>
      <w:r w:rsidR="006662AB" w:rsidRPr="00C6282C">
        <w:rPr>
          <w:rFonts w:eastAsia="Calibri" w:cs="Times New Roman"/>
          <w:iCs/>
          <w:lang w:eastAsia="ru-RU"/>
        </w:rPr>
        <w:t xml:space="preserve">. </w:t>
      </w:r>
    </w:p>
    <w:p w:rsidR="00607DA1" w:rsidRPr="00C6282C" w:rsidRDefault="006662AB" w:rsidP="00607DA1">
      <w:pPr>
        <w:spacing w:before="240"/>
        <w:rPr>
          <w:rFonts w:eastAsia="Calibri" w:cs="Times New Roman"/>
          <w:iCs/>
          <w:lang w:eastAsia="ru-RU"/>
        </w:rPr>
      </w:pPr>
      <w:r w:rsidRPr="00C6282C">
        <w:rPr>
          <w:rFonts w:eastAsia="Calibri" w:cs="Times New Roman"/>
          <w:b/>
          <w:i/>
          <w:iCs/>
          <w:lang w:eastAsia="ru-RU"/>
        </w:rPr>
        <w:t xml:space="preserve">Зменшення властивих </w:t>
      </w:r>
      <w:r w:rsidR="00BD1452" w:rsidRPr="00C6282C">
        <w:rPr>
          <w:rFonts w:eastAsia="Calibri" w:cs="Times New Roman"/>
          <w:b/>
          <w:i/>
          <w:iCs/>
          <w:lang w:eastAsia="ru-RU"/>
        </w:rPr>
        <w:t>ризиків</w:t>
      </w:r>
      <w:r w:rsidRPr="00C6282C">
        <w:rPr>
          <w:rFonts w:eastAsia="Calibri" w:cs="Times New Roman"/>
          <w:b/>
          <w:i/>
          <w:iCs/>
          <w:lang w:eastAsia="ru-RU"/>
        </w:rPr>
        <w:t xml:space="preserve"> для </w:t>
      </w:r>
      <w:r w:rsidR="00BD1452" w:rsidRPr="00C6282C">
        <w:rPr>
          <w:rFonts w:eastAsia="Calibri" w:cs="Times New Roman"/>
          <w:b/>
          <w:i/>
          <w:iCs/>
          <w:lang w:eastAsia="ru-RU"/>
        </w:rPr>
        <w:t>оцінки</w:t>
      </w:r>
      <w:r w:rsidRPr="00C6282C">
        <w:rPr>
          <w:rFonts w:eastAsia="Calibri" w:cs="Times New Roman"/>
          <w:b/>
          <w:i/>
          <w:iCs/>
          <w:lang w:eastAsia="ru-RU"/>
        </w:rPr>
        <w:t xml:space="preserve"> </w:t>
      </w:r>
      <w:r w:rsidR="000F1FEE" w:rsidRPr="00C6282C">
        <w:rPr>
          <w:rFonts w:eastAsia="Calibri" w:cs="Times New Roman"/>
          <w:b/>
          <w:i/>
          <w:iCs/>
          <w:lang w:eastAsia="ru-RU"/>
        </w:rPr>
        <w:t>НТЗ</w:t>
      </w:r>
      <w:r w:rsidR="00EE331B" w:rsidRPr="00C6282C">
        <w:rPr>
          <w:rFonts w:eastAsia="Calibri" w:cs="Times New Roman"/>
          <w:b/>
          <w:i/>
          <w:iCs/>
          <w:lang w:eastAsia="ru-RU"/>
        </w:rPr>
        <w:t xml:space="preserve"> палив</w:t>
      </w:r>
      <w:r w:rsidRPr="00C6282C">
        <w:rPr>
          <w:rFonts w:eastAsia="Calibri" w:cs="Times New Roman"/>
          <w:b/>
          <w:i/>
          <w:iCs/>
          <w:lang w:eastAsia="ru-RU"/>
        </w:rPr>
        <w:t xml:space="preserve"> </w:t>
      </w:r>
    </w:p>
    <w:p w:rsidR="00457694" w:rsidRPr="00C6282C" w:rsidRDefault="00457694" w:rsidP="00457694">
      <w:pPr>
        <w:spacing w:before="240"/>
        <w:rPr>
          <w:rFonts w:eastAsia="Calibri" w:cs="Times New Roman"/>
          <w:iCs/>
          <w:lang w:eastAsia="ru-RU"/>
        </w:rPr>
      </w:pPr>
      <w:r w:rsidRPr="00C6282C">
        <w:rPr>
          <w:rFonts w:eastAsia="Calibri" w:cs="Times New Roman"/>
          <w:iCs/>
          <w:lang w:eastAsia="ru-RU"/>
        </w:rPr>
        <w:t xml:space="preserve">Наприкінці року проводиться огляд на підставі агрегованих місячних значень минулого року та історичних річних значень. </w:t>
      </w:r>
      <w:r w:rsidR="00CB27D9" w:rsidRPr="00C6282C">
        <w:rPr>
          <w:rFonts w:eastAsia="Calibri" w:cs="Times New Roman"/>
          <w:iCs/>
          <w:lang w:eastAsia="ru-RU"/>
        </w:rPr>
        <w:t xml:space="preserve">Кожного </w:t>
      </w:r>
      <w:r w:rsidR="00BD1452" w:rsidRPr="00C6282C">
        <w:rPr>
          <w:rFonts w:eastAsia="Calibri" w:cs="Times New Roman"/>
          <w:iCs/>
          <w:lang w:eastAsia="ru-RU"/>
        </w:rPr>
        <w:t>місяця</w:t>
      </w:r>
      <w:r w:rsidR="00CB27D9" w:rsidRPr="00C6282C">
        <w:rPr>
          <w:rFonts w:eastAsia="Calibri" w:cs="Times New Roman"/>
          <w:iCs/>
          <w:lang w:eastAsia="ru-RU"/>
        </w:rPr>
        <w:t xml:space="preserve"> </w:t>
      </w:r>
      <w:r w:rsidR="00BD1452" w:rsidRPr="00C6282C">
        <w:rPr>
          <w:rFonts w:eastAsia="Calibri" w:cs="Times New Roman"/>
          <w:iCs/>
          <w:lang w:eastAsia="ru-RU"/>
        </w:rPr>
        <w:t>усі</w:t>
      </w:r>
      <w:r w:rsidR="00CB27D9" w:rsidRPr="00C6282C">
        <w:rPr>
          <w:rFonts w:eastAsia="Calibri" w:cs="Times New Roman"/>
          <w:iCs/>
          <w:lang w:eastAsia="ru-RU"/>
        </w:rPr>
        <w:t xml:space="preserve"> </w:t>
      </w:r>
      <w:r w:rsidR="00BD1452" w:rsidRPr="00C6282C">
        <w:rPr>
          <w:rFonts w:eastAsia="Calibri" w:cs="Times New Roman"/>
          <w:iCs/>
          <w:lang w:eastAsia="ru-RU"/>
        </w:rPr>
        <w:t>дані</w:t>
      </w:r>
      <w:r w:rsidR="00CB27D9" w:rsidRPr="00C6282C">
        <w:rPr>
          <w:rFonts w:eastAsia="Calibri" w:cs="Times New Roman"/>
          <w:iCs/>
          <w:lang w:eastAsia="ru-RU"/>
        </w:rPr>
        <w:t xml:space="preserve">, розрахунки та </w:t>
      </w:r>
      <w:r w:rsidR="00BD1452" w:rsidRPr="00C6282C">
        <w:rPr>
          <w:rFonts w:eastAsia="Calibri" w:cs="Times New Roman"/>
          <w:iCs/>
          <w:lang w:eastAsia="ru-RU"/>
        </w:rPr>
        <w:t>річний</w:t>
      </w:r>
      <w:r w:rsidR="00CB27D9" w:rsidRPr="00C6282C">
        <w:rPr>
          <w:rFonts w:eastAsia="Calibri" w:cs="Times New Roman"/>
          <w:iCs/>
          <w:lang w:eastAsia="ru-RU"/>
        </w:rPr>
        <w:t xml:space="preserve"> </w:t>
      </w:r>
      <w:r w:rsidR="00BD1452" w:rsidRPr="00C6282C">
        <w:rPr>
          <w:rFonts w:eastAsia="Calibri" w:cs="Times New Roman"/>
          <w:iCs/>
          <w:lang w:eastAsia="ru-RU"/>
        </w:rPr>
        <w:t>звіт</w:t>
      </w:r>
      <w:r w:rsidR="00CB27D9" w:rsidRPr="00C6282C">
        <w:rPr>
          <w:rFonts w:eastAsia="Calibri" w:cs="Times New Roman"/>
          <w:iCs/>
          <w:lang w:eastAsia="ru-RU"/>
        </w:rPr>
        <w:t xml:space="preserve"> п</w:t>
      </w:r>
      <w:r w:rsidR="000F1FEE" w:rsidRPr="00C6282C">
        <w:rPr>
          <w:rFonts w:eastAsia="Calibri" w:cs="Times New Roman"/>
          <w:iCs/>
          <w:lang w:eastAsia="ru-RU"/>
        </w:rPr>
        <w:t>р</w:t>
      </w:r>
      <w:r w:rsidR="00CB27D9" w:rsidRPr="00C6282C">
        <w:rPr>
          <w:rFonts w:eastAsia="Calibri" w:cs="Times New Roman"/>
          <w:iCs/>
          <w:lang w:eastAsia="ru-RU"/>
        </w:rPr>
        <w:t xml:space="preserve">о </w:t>
      </w:r>
      <w:r w:rsidR="000F1FEE" w:rsidRPr="00C6282C">
        <w:rPr>
          <w:rFonts w:eastAsia="Calibri" w:cs="Times New Roman"/>
          <w:iCs/>
          <w:lang w:eastAsia="ru-RU"/>
        </w:rPr>
        <w:t xml:space="preserve">викиди </w:t>
      </w:r>
      <w:r w:rsidR="00CB27D9" w:rsidRPr="00C6282C">
        <w:rPr>
          <w:rFonts w:eastAsia="Calibri" w:cs="Times New Roman"/>
          <w:iCs/>
          <w:lang w:eastAsia="ru-RU"/>
        </w:rPr>
        <w:t xml:space="preserve">ПГ </w:t>
      </w:r>
      <w:r w:rsidR="00BD1452" w:rsidRPr="00C6282C">
        <w:rPr>
          <w:rFonts w:eastAsia="Calibri" w:cs="Times New Roman"/>
          <w:iCs/>
          <w:lang w:eastAsia="ru-RU"/>
        </w:rPr>
        <w:t>підлягають</w:t>
      </w:r>
      <w:r w:rsidR="00CB27D9" w:rsidRPr="00C6282C">
        <w:rPr>
          <w:rFonts w:eastAsia="Calibri" w:cs="Times New Roman"/>
          <w:iCs/>
          <w:lang w:eastAsia="ru-RU"/>
        </w:rPr>
        <w:t xml:space="preserve"> </w:t>
      </w:r>
      <w:r w:rsidR="00BD1452" w:rsidRPr="00C6282C">
        <w:rPr>
          <w:rFonts w:eastAsia="Calibri" w:cs="Times New Roman"/>
          <w:iCs/>
          <w:lang w:eastAsia="ru-RU"/>
        </w:rPr>
        <w:t>перевірці</w:t>
      </w:r>
      <w:r w:rsidR="00CB27D9" w:rsidRPr="00C6282C">
        <w:rPr>
          <w:rFonts w:eastAsia="Calibri" w:cs="Times New Roman"/>
          <w:iCs/>
          <w:lang w:eastAsia="ru-RU"/>
        </w:rPr>
        <w:t xml:space="preserve"> </w:t>
      </w:r>
      <w:r w:rsidR="003B027F" w:rsidRPr="00C6282C">
        <w:rPr>
          <w:rFonts w:eastAsia="Calibri" w:cs="Times New Roman"/>
          <w:iCs/>
          <w:lang w:eastAsia="ru-RU"/>
        </w:rPr>
        <w:t>особою, яка не брала участь у визначенні та записі такої інформації або даних</w:t>
      </w:r>
      <w:r w:rsidR="00CB27D9" w:rsidRPr="00C6282C">
        <w:rPr>
          <w:rFonts w:eastAsia="Calibri" w:cs="Times New Roman"/>
          <w:iCs/>
          <w:lang w:eastAsia="ru-RU"/>
        </w:rPr>
        <w:t xml:space="preserve">. </w:t>
      </w:r>
    </w:p>
    <w:p w:rsidR="00CB27D9" w:rsidRPr="00C6282C" w:rsidRDefault="00CB27D9" w:rsidP="00CB27D9">
      <w:pPr>
        <w:spacing w:before="240"/>
        <w:rPr>
          <w:rFonts w:eastAsia="Calibri" w:cs="Times New Roman"/>
          <w:b/>
          <w:i/>
          <w:iCs/>
          <w:lang w:eastAsia="ru-RU"/>
        </w:rPr>
      </w:pPr>
      <w:r w:rsidRPr="00C6282C">
        <w:rPr>
          <w:rFonts w:eastAsia="Calibri" w:cs="Times New Roman"/>
          <w:b/>
          <w:i/>
          <w:iCs/>
          <w:lang w:eastAsia="ru-RU"/>
        </w:rPr>
        <w:t xml:space="preserve">Визначення ризиків </w:t>
      </w:r>
      <w:r w:rsidR="00C06346" w:rsidRPr="00C6282C">
        <w:rPr>
          <w:rFonts w:eastAsia="Calibri" w:cs="Times New Roman"/>
          <w:b/>
          <w:i/>
          <w:iCs/>
          <w:lang w:eastAsia="ru-RU"/>
        </w:rPr>
        <w:t xml:space="preserve">системи </w:t>
      </w:r>
      <w:r w:rsidRPr="00C6282C">
        <w:rPr>
          <w:rFonts w:eastAsia="Calibri" w:cs="Times New Roman"/>
          <w:b/>
          <w:i/>
          <w:iCs/>
          <w:lang w:eastAsia="ru-RU"/>
        </w:rPr>
        <w:t>контролю</w:t>
      </w:r>
    </w:p>
    <w:p w:rsidR="00CB27D9" w:rsidRPr="00C6282C" w:rsidRDefault="00CB27D9" w:rsidP="00CB27D9">
      <w:pPr>
        <w:spacing w:before="240"/>
        <w:rPr>
          <w:rFonts w:eastAsia="Calibri" w:cs="Times New Roman"/>
          <w:iCs/>
          <w:lang w:eastAsia="ru-RU"/>
        </w:rPr>
      </w:pPr>
      <w:r w:rsidRPr="00C6282C">
        <w:rPr>
          <w:rFonts w:eastAsia="Calibri" w:cs="Times New Roman"/>
          <w:iCs/>
          <w:lang w:eastAsia="ru-RU"/>
        </w:rPr>
        <w:t xml:space="preserve">Ризики </w:t>
      </w:r>
      <w:r w:rsidR="00C06346" w:rsidRPr="00C6282C">
        <w:rPr>
          <w:rFonts w:eastAsia="Calibri" w:cs="Times New Roman"/>
          <w:iCs/>
          <w:lang w:eastAsia="ru-RU"/>
        </w:rPr>
        <w:t xml:space="preserve">системи </w:t>
      </w:r>
      <w:r w:rsidRPr="00C6282C">
        <w:rPr>
          <w:rFonts w:eastAsia="Calibri" w:cs="Times New Roman"/>
          <w:iCs/>
          <w:lang w:eastAsia="ru-RU"/>
        </w:rPr>
        <w:t xml:space="preserve">контролю виникають при </w:t>
      </w:r>
      <w:r w:rsidR="00BD1452" w:rsidRPr="00C6282C">
        <w:rPr>
          <w:rFonts w:eastAsia="Calibri" w:cs="Times New Roman"/>
          <w:iCs/>
          <w:lang w:eastAsia="ru-RU"/>
        </w:rPr>
        <w:t>зборі</w:t>
      </w:r>
      <w:r w:rsidRPr="00C6282C">
        <w:rPr>
          <w:rFonts w:eastAsia="Calibri" w:cs="Times New Roman"/>
          <w:iCs/>
          <w:lang w:eastAsia="ru-RU"/>
        </w:rPr>
        <w:t xml:space="preserve"> даних, обробки даних та управління даними. </w:t>
      </w:r>
      <w:r w:rsidR="00BD1452" w:rsidRPr="00C6282C">
        <w:rPr>
          <w:rFonts w:eastAsia="Calibri" w:cs="Times New Roman"/>
          <w:iCs/>
          <w:lang w:eastAsia="ru-RU"/>
        </w:rPr>
        <w:t>Такі</w:t>
      </w:r>
      <w:r w:rsidRPr="00C6282C">
        <w:rPr>
          <w:rFonts w:eastAsia="Calibri" w:cs="Times New Roman"/>
          <w:iCs/>
          <w:lang w:eastAsia="ru-RU"/>
        </w:rPr>
        <w:t xml:space="preserve"> ризики виникають у випадках </w:t>
      </w:r>
      <w:r w:rsidR="00292C65" w:rsidRPr="00C6282C">
        <w:rPr>
          <w:rFonts w:eastAsia="Calibri" w:cs="Times New Roman"/>
          <w:iCs/>
          <w:lang w:eastAsia="ru-RU"/>
        </w:rPr>
        <w:t xml:space="preserve">, </w:t>
      </w:r>
      <w:r w:rsidRPr="00C6282C">
        <w:rPr>
          <w:rFonts w:eastAsia="Calibri" w:cs="Times New Roman"/>
          <w:iCs/>
          <w:lang w:eastAsia="ru-RU"/>
        </w:rPr>
        <w:t>коли внутрішні механізми контролю не визначають одну або декілька помилок та / або відх</w:t>
      </w:r>
      <w:r w:rsidR="002A102A" w:rsidRPr="00C6282C">
        <w:rPr>
          <w:rFonts w:eastAsia="Calibri" w:cs="Times New Roman"/>
          <w:iCs/>
          <w:lang w:eastAsia="ru-RU"/>
        </w:rPr>
        <w:t>илень, тобто у випадках</w:t>
      </w:r>
      <w:r w:rsidRPr="00C6282C">
        <w:rPr>
          <w:rFonts w:eastAsia="Calibri" w:cs="Times New Roman"/>
          <w:iCs/>
          <w:lang w:eastAsia="ru-RU"/>
        </w:rPr>
        <w:t xml:space="preserve"> коли один або декілька з елементів управління </w:t>
      </w:r>
      <w:r w:rsidR="002A102A" w:rsidRPr="00C6282C">
        <w:rPr>
          <w:rFonts w:eastAsia="Calibri" w:cs="Times New Roman"/>
          <w:iCs/>
          <w:lang w:eastAsia="ru-RU"/>
        </w:rPr>
        <w:t>(</w:t>
      </w:r>
      <w:r w:rsidRPr="00C6282C">
        <w:rPr>
          <w:rFonts w:eastAsia="Calibri" w:cs="Times New Roman"/>
          <w:iCs/>
          <w:lang w:eastAsia="ru-RU"/>
        </w:rPr>
        <w:t xml:space="preserve">в першу чергу, людина, </w:t>
      </w:r>
      <w:r w:rsidR="002A102A" w:rsidRPr="00C6282C">
        <w:rPr>
          <w:rFonts w:eastAsia="Calibri" w:cs="Times New Roman"/>
          <w:iCs/>
          <w:lang w:eastAsia="ru-RU"/>
        </w:rPr>
        <w:t>або системний</w:t>
      </w:r>
      <w:r w:rsidRPr="00C6282C">
        <w:rPr>
          <w:rFonts w:eastAsia="Calibri" w:cs="Times New Roman"/>
          <w:iCs/>
          <w:lang w:eastAsia="ru-RU"/>
        </w:rPr>
        <w:t xml:space="preserve"> </w:t>
      </w:r>
      <w:r w:rsidR="002A102A" w:rsidRPr="00C6282C">
        <w:rPr>
          <w:rFonts w:eastAsia="Calibri" w:cs="Times New Roman"/>
          <w:iCs/>
          <w:lang w:eastAsia="ru-RU"/>
        </w:rPr>
        <w:t>чи організаційний</w:t>
      </w:r>
      <w:r w:rsidRPr="00C6282C">
        <w:rPr>
          <w:rFonts w:eastAsia="Calibri" w:cs="Times New Roman"/>
          <w:iCs/>
          <w:lang w:eastAsia="ru-RU"/>
        </w:rPr>
        <w:t xml:space="preserve"> </w:t>
      </w:r>
      <w:r w:rsidR="002A102A" w:rsidRPr="00C6282C">
        <w:rPr>
          <w:rFonts w:eastAsia="Calibri" w:cs="Times New Roman"/>
          <w:iCs/>
          <w:lang w:eastAsia="ru-RU"/>
        </w:rPr>
        <w:t xml:space="preserve">контроль) не </w:t>
      </w:r>
      <w:r w:rsidR="00292C65" w:rsidRPr="00C6282C">
        <w:rPr>
          <w:rFonts w:eastAsia="Calibri" w:cs="Times New Roman"/>
          <w:iCs/>
          <w:lang w:eastAsia="ru-RU"/>
        </w:rPr>
        <w:t>функціонують</w:t>
      </w:r>
      <w:r w:rsidR="002A102A" w:rsidRPr="00C6282C">
        <w:rPr>
          <w:rFonts w:eastAsia="Calibri" w:cs="Times New Roman"/>
          <w:iCs/>
          <w:lang w:eastAsia="ru-RU"/>
        </w:rPr>
        <w:t>.</w:t>
      </w:r>
    </w:p>
    <w:p w:rsidR="00CB27D9" w:rsidRPr="00C6282C" w:rsidRDefault="00CB27D9" w:rsidP="00CB27D9">
      <w:pPr>
        <w:spacing w:before="240"/>
        <w:rPr>
          <w:rFonts w:eastAsia="Calibri" w:cs="Times New Roman"/>
          <w:iCs/>
          <w:lang w:eastAsia="ru-RU"/>
        </w:rPr>
      </w:pPr>
      <w:r w:rsidRPr="00C6282C">
        <w:rPr>
          <w:rFonts w:eastAsia="Calibri" w:cs="Times New Roman"/>
          <w:iCs/>
          <w:lang w:eastAsia="ru-RU"/>
        </w:rPr>
        <w:t xml:space="preserve">Для того, щоб звести до мінімуму ризик контролю </w:t>
      </w:r>
      <w:r w:rsidR="002A102A" w:rsidRPr="00C6282C">
        <w:rPr>
          <w:rFonts w:eastAsia="Calibri" w:cs="Times New Roman"/>
          <w:iCs/>
          <w:lang w:eastAsia="ru-RU"/>
        </w:rPr>
        <w:t xml:space="preserve">мають бути </w:t>
      </w:r>
      <w:r w:rsidR="00BD1452" w:rsidRPr="00C6282C">
        <w:rPr>
          <w:rFonts w:eastAsia="Calibri" w:cs="Times New Roman"/>
          <w:iCs/>
          <w:lang w:eastAsia="ru-RU"/>
        </w:rPr>
        <w:t>впроваджені</w:t>
      </w:r>
      <w:r w:rsidR="002A102A" w:rsidRPr="00C6282C">
        <w:rPr>
          <w:rFonts w:eastAsia="Calibri" w:cs="Times New Roman"/>
          <w:iCs/>
          <w:lang w:eastAsia="ru-RU"/>
        </w:rPr>
        <w:t xml:space="preserve"> системи контролю </w:t>
      </w:r>
      <w:r w:rsidRPr="00C6282C">
        <w:rPr>
          <w:rFonts w:eastAsia="Calibri" w:cs="Times New Roman"/>
          <w:iCs/>
          <w:lang w:eastAsia="ru-RU"/>
        </w:rPr>
        <w:t>для кожного рівня (збір даних, обробка даних і управління даними), і</w:t>
      </w:r>
      <w:r w:rsidR="002A102A" w:rsidRPr="00C6282C">
        <w:rPr>
          <w:rFonts w:eastAsia="Calibri" w:cs="Times New Roman"/>
          <w:iCs/>
          <w:lang w:eastAsia="ru-RU"/>
        </w:rPr>
        <w:t xml:space="preserve"> для </w:t>
      </w:r>
      <w:r w:rsidR="00292C65" w:rsidRPr="00C6282C">
        <w:rPr>
          <w:rFonts w:eastAsia="Calibri" w:cs="Times New Roman"/>
          <w:iCs/>
          <w:lang w:eastAsia="ru-RU"/>
        </w:rPr>
        <w:t>кожного</w:t>
      </w:r>
      <w:r w:rsidR="002A102A" w:rsidRPr="00C6282C">
        <w:rPr>
          <w:rFonts w:eastAsia="Calibri" w:cs="Times New Roman"/>
          <w:iCs/>
          <w:lang w:eastAsia="ru-RU"/>
        </w:rPr>
        <w:t xml:space="preserve"> з </w:t>
      </w:r>
      <w:r w:rsidRPr="00C6282C">
        <w:rPr>
          <w:rFonts w:eastAsia="Calibri" w:cs="Times New Roman"/>
          <w:iCs/>
          <w:lang w:eastAsia="ru-RU"/>
        </w:rPr>
        <w:t xml:space="preserve">властивих </w:t>
      </w:r>
      <w:r w:rsidR="002A102A" w:rsidRPr="00C6282C">
        <w:rPr>
          <w:rFonts w:eastAsia="Calibri" w:cs="Times New Roman"/>
          <w:iCs/>
          <w:lang w:eastAsia="ru-RU"/>
        </w:rPr>
        <w:t xml:space="preserve">ризиків. </w:t>
      </w:r>
      <w:r w:rsidRPr="00C6282C">
        <w:rPr>
          <w:rFonts w:eastAsia="Calibri" w:cs="Times New Roman"/>
          <w:iCs/>
          <w:lang w:eastAsia="ru-RU"/>
        </w:rPr>
        <w:t xml:space="preserve">Ефективність окремих систем управління завжди </w:t>
      </w:r>
      <w:r w:rsidR="002A102A" w:rsidRPr="00C6282C">
        <w:rPr>
          <w:rFonts w:eastAsia="Calibri" w:cs="Times New Roman"/>
          <w:iCs/>
          <w:lang w:eastAsia="ru-RU"/>
        </w:rPr>
        <w:t xml:space="preserve">має </w:t>
      </w:r>
      <w:r w:rsidRPr="00C6282C">
        <w:rPr>
          <w:rFonts w:eastAsia="Calibri" w:cs="Times New Roman"/>
          <w:iCs/>
          <w:lang w:eastAsia="ru-RU"/>
        </w:rPr>
        <w:t xml:space="preserve">перевіряється </w:t>
      </w:r>
      <w:r w:rsidRPr="00C6282C">
        <w:rPr>
          <w:rFonts w:eastAsia="Calibri" w:cs="Times New Roman"/>
          <w:iCs/>
          <w:lang w:eastAsia="ru-RU"/>
        </w:rPr>
        <w:lastRenderedPageBreak/>
        <w:t xml:space="preserve">коли </w:t>
      </w:r>
      <w:r w:rsidR="002A102A" w:rsidRPr="00C6282C">
        <w:rPr>
          <w:rFonts w:eastAsia="Calibri" w:cs="Times New Roman"/>
          <w:iCs/>
          <w:lang w:eastAsia="ru-RU"/>
        </w:rPr>
        <w:t xml:space="preserve">заходами контролю будуть </w:t>
      </w:r>
      <w:r w:rsidR="00BD1452" w:rsidRPr="00C6282C">
        <w:rPr>
          <w:rFonts w:eastAsia="Calibri" w:cs="Times New Roman"/>
          <w:iCs/>
          <w:lang w:eastAsia="ru-RU"/>
        </w:rPr>
        <w:t>виявлені</w:t>
      </w:r>
      <w:r w:rsidR="002A102A" w:rsidRPr="00C6282C">
        <w:rPr>
          <w:rFonts w:eastAsia="Calibri" w:cs="Times New Roman"/>
          <w:iCs/>
          <w:lang w:eastAsia="ru-RU"/>
        </w:rPr>
        <w:t xml:space="preserve"> </w:t>
      </w:r>
      <w:r w:rsidRPr="00C6282C">
        <w:rPr>
          <w:rFonts w:eastAsia="Calibri" w:cs="Times New Roman"/>
          <w:iCs/>
          <w:lang w:eastAsia="ru-RU"/>
        </w:rPr>
        <w:t xml:space="preserve">помилки та відхилення. Це </w:t>
      </w:r>
      <w:r w:rsidR="002A102A" w:rsidRPr="00C6282C">
        <w:rPr>
          <w:rFonts w:eastAsia="Calibri" w:cs="Times New Roman"/>
          <w:iCs/>
          <w:lang w:eastAsia="ru-RU"/>
        </w:rPr>
        <w:t>повинно бути зроблено шляхом перехресної перевірки.</w:t>
      </w:r>
    </w:p>
    <w:p w:rsidR="00E5116E" w:rsidRPr="00C6282C" w:rsidRDefault="001E4AF3" w:rsidP="004C7939">
      <w:pPr>
        <w:spacing w:before="240"/>
        <w:rPr>
          <w:rFonts w:eastAsia="Calibri" w:cs="Times New Roman"/>
          <w:iCs/>
          <w:lang w:eastAsia="ru-RU"/>
        </w:rPr>
      </w:pPr>
      <w:r w:rsidRPr="00C6282C">
        <w:rPr>
          <w:rFonts w:eastAsia="Calibri" w:cs="Times New Roman"/>
          <w:iCs/>
          <w:lang w:eastAsia="ru-RU"/>
        </w:rPr>
        <w:t>Результати оцінки ризиків наведені у файлі “</w:t>
      </w:r>
      <w:r w:rsidRPr="00C6282C">
        <w:rPr>
          <w:rFonts w:eastAsia="Calibri" w:cs="Times New Roman"/>
          <w:iCs/>
          <w:highlight w:val="cyan"/>
          <w:lang w:eastAsia="ru-RU"/>
        </w:rPr>
        <w:t>Оцінка ризиків ХХх–Цемент.xls</w:t>
      </w:r>
      <w:r w:rsidRPr="00C6282C">
        <w:rPr>
          <w:rFonts w:eastAsia="Calibri" w:cs="Times New Roman"/>
          <w:iCs/>
          <w:lang w:eastAsia="ru-RU"/>
        </w:rPr>
        <w:t>”</w:t>
      </w:r>
    </w:p>
    <w:p w:rsidR="002F5844" w:rsidRPr="00C6282C" w:rsidRDefault="002F5844" w:rsidP="007C241D">
      <w:pPr>
        <w:pStyle w:val="a"/>
        <w:numPr>
          <w:ilvl w:val="0"/>
          <w:numId w:val="5"/>
        </w:numPr>
        <w:spacing w:before="240"/>
        <w:rPr>
          <w:b/>
        </w:rPr>
      </w:pPr>
      <w:r w:rsidRPr="00C6282C">
        <w:rPr>
          <w:b/>
        </w:rPr>
        <w:t>Висновки</w:t>
      </w:r>
    </w:p>
    <w:p w:rsidR="002B731E" w:rsidRPr="00C6282C" w:rsidRDefault="00310985" w:rsidP="008D7A41">
      <w:pPr>
        <w:spacing w:before="240"/>
        <w:rPr>
          <w:rFonts w:eastAsia="Calibri" w:cs="Times New Roman"/>
          <w:iCs/>
          <w:lang w:eastAsia="ru-RU"/>
        </w:rPr>
      </w:pPr>
      <w:r w:rsidRPr="00C6282C">
        <w:rPr>
          <w:rFonts w:eastAsia="Calibri" w:cs="Times New Roman"/>
          <w:iCs/>
          <w:lang w:eastAsia="ru-RU"/>
        </w:rPr>
        <w:t xml:space="preserve">В </w:t>
      </w:r>
      <w:r w:rsidR="00BD1452" w:rsidRPr="00C6282C">
        <w:rPr>
          <w:rFonts w:eastAsia="Calibri" w:cs="Times New Roman"/>
          <w:iCs/>
          <w:lang w:eastAsia="ru-RU"/>
        </w:rPr>
        <w:t>результаті</w:t>
      </w:r>
      <w:r w:rsidR="002A102A" w:rsidRPr="00C6282C">
        <w:rPr>
          <w:rFonts w:eastAsia="Calibri" w:cs="Times New Roman"/>
          <w:iCs/>
          <w:lang w:eastAsia="ru-RU"/>
        </w:rPr>
        <w:t xml:space="preserve"> </w:t>
      </w:r>
      <w:r w:rsidR="00BD1452" w:rsidRPr="00C6282C">
        <w:rPr>
          <w:rFonts w:eastAsia="Calibri" w:cs="Times New Roman"/>
          <w:iCs/>
          <w:lang w:eastAsia="ru-RU"/>
        </w:rPr>
        <w:t>аналізу</w:t>
      </w:r>
      <w:r w:rsidR="002A102A" w:rsidRPr="00C6282C">
        <w:rPr>
          <w:rFonts w:eastAsia="Calibri" w:cs="Times New Roman"/>
          <w:iCs/>
          <w:lang w:eastAsia="ru-RU"/>
        </w:rPr>
        <w:t xml:space="preserve"> </w:t>
      </w:r>
      <w:r w:rsidR="001E4AF3" w:rsidRPr="00C6282C">
        <w:rPr>
          <w:rFonts w:eastAsia="Calibri" w:cs="Times New Roman"/>
          <w:iCs/>
          <w:lang w:eastAsia="ru-RU"/>
        </w:rPr>
        <w:t xml:space="preserve">ризиків </w:t>
      </w:r>
      <w:r w:rsidR="002A102A" w:rsidRPr="00C6282C">
        <w:rPr>
          <w:rFonts w:eastAsia="Calibri" w:cs="Times New Roman"/>
          <w:iCs/>
          <w:lang w:eastAsia="ru-RU"/>
        </w:rPr>
        <w:t>не було визначено</w:t>
      </w:r>
      <w:r w:rsidR="00CB27D9" w:rsidRPr="00C6282C">
        <w:rPr>
          <w:rFonts w:eastAsia="Calibri" w:cs="Times New Roman"/>
          <w:iCs/>
          <w:lang w:eastAsia="ru-RU"/>
        </w:rPr>
        <w:t xml:space="preserve"> жодних значних властивих чи критичних ризиків. Помилки та відхилення від </w:t>
      </w:r>
      <w:r w:rsidR="00F937FE" w:rsidRPr="00C6282C">
        <w:rPr>
          <w:rFonts w:eastAsia="Calibri" w:cs="Times New Roman"/>
          <w:iCs/>
          <w:lang w:eastAsia="ru-RU"/>
        </w:rPr>
        <w:t>ПМ</w:t>
      </w:r>
      <w:r w:rsidR="00CB27D9" w:rsidRPr="00C6282C">
        <w:rPr>
          <w:rFonts w:eastAsia="Calibri" w:cs="Times New Roman"/>
          <w:iCs/>
          <w:lang w:eastAsia="ru-RU"/>
        </w:rPr>
        <w:t xml:space="preserve"> </w:t>
      </w:r>
      <w:r w:rsidR="002A102A" w:rsidRPr="00C6282C">
        <w:rPr>
          <w:rFonts w:eastAsia="Calibri" w:cs="Times New Roman"/>
          <w:iCs/>
          <w:lang w:eastAsia="ru-RU"/>
        </w:rPr>
        <w:t>мож</w:t>
      </w:r>
      <w:r w:rsidR="00BD1452" w:rsidRPr="00C6282C">
        <w:rPr>
          <w:rFonts w:eastAsia="Calibri" w:cs="Times New Roman"/>
          <w:iCs/>
          <w:lang w:eastAsia="ru-RU"/>
        </w:rPr>
        <w:t>е</w:t>
      </w:r>
      <w:r w:rsidR="002A102A" w:rsidRPr="00C6282C">
        <w:rPr>
          <w:rFonts w:eastAsia="Calibri" w:cs="Times New Roman"/>
          <w:iCs/>
          <w:lang w:eastAsia="ru-RU"/>
        </w:rPr>
        <w:t xml:space="preserve"> </w:t>
      </w:r>
      <w:r w:rsidR="00BD1452" w:rsidRPr="00C6282C">
        <w:rPr>
          <w:rFonts w:eastAsia="Calibri" w:cs="Times New Roman"/>
          <w:iCs/>
          <w:lang w:eastAsia="ru-RU"/>
        </w:rPr>
        <w:t>е</w:t>
      </w:r>
      <w:r w:rsidR="002A102A" w:rsidRPr="00C6282C">
        <w:rPr>
          <w:rFonts w:eastAsia="Calibri" w:cs="Times New Roman"/>
          <w:iCs/>
          <w:lang w:eastAsia="ru-RU"/>
        </w:rPr>
        <w:t xml:space="preserve">фективно </w:t>
      </w:r>
      <w:r w:rsidR="00BD1452" w:rsidRPr="00C6282C">
        <w:rPr>
          <w:rFonts w:eastAsia="Calibri" w:cs="Times New Roman"/>
          <w:iCs/>
          <w:lang w:eastAsia="ru-RU"/>
        </w:rPr>
        <w:t>уникнути</w:t>
      </w:r>
      <w:r w:rsidR="002A102A" w:rsidRPr="00C6282C">
        <w:rPr>
          <w:rFonts w:eastAsia="Calibri" w:cs="Times New Roman"/>
          <w:iCs/>
          <w:lang w:eastAsia="ru-RU"/>
        </w:rPr>
        <w:t xml:space="preserve">. </w:t>
      </w:r>
      <w:r w:rsidR="00BD1452" w:rsidRPr="00C6282C">
        <w:rPr>
          <w:rFonts w:eastAsia="Calibri" w:cs="Times New Roman"/>
          <w:iCs/>
          <w:lang w:eastAsia="ru-RU"/>
        </w:rPr>
        <w:t>Контрольні</w:t>
      </w:r>
      <w:r w:rsidR="002A102A" w:rsidRPr="00C6282C">
        <w:rPr>
          <w:rFonts w:eastAsia="Calibri" w:cs="Times New Roman"/>
          <w:iCs/>
          <w:lang w:eastAsia="ru-RU"/>
        </w:rPr>
        <w:t xml:space="preserve"> </w:t>
      </w:r>
      <w:r w:rsidR="00BD1452" w:rsidRPr="00C6282C">
        <w:rPr>
          <w:rFonts w:eastAsia="Calibri" w:cs="Times New Roman"/>
          <w:iCs/>
          <w:lang w:eastAsia="ru-RU"/>
        </w:rPr>
        <w:t>механізми</w:t>
      </w:r>
      <w:r w:rsidR="002A102A" w:rsidRPr="00C6282C">
        <w:rPr>
          <w:rFonts w:eastAsia="Calibri" w:cs="Times New Roman"/>
          <w:iCs/>
          <w:lang w:eastAsia="ru-RU"/>
        </w:rPr>
        <w:t xml:space="preserve"> дозволяють </w:t>
      </w:r>
      <w:r w:rsidR="00BD1452" w:rsidRPr="00C6282C">
        <w:rPr>
          <w:rFonts w:eastAsia="Calibri" w:cs="Times New Roman"/>
          <w:iCs/>
          <w:lang w:eastAsia="ru-RU"/>
        </w:rPr>
        <w:t>мінімізувати</w:t>
      </w:r>
      <w:r w:rsidR="002A102A" w:rsidRPr="00C6282C">
        <w:rPr>
          <w:rFonts w:eastAsia="Calibri" w:cs="Times New Roman"/>
          <w:iCs/>
          <w:lang w:eastAsia="ru-RU"/>
        </w:rPr>
        <w:t xml:space="preserve"> вплив для кожного властивого </w:t>
      </w:r>
      <w:r w:rsidR="00CB27D9" w:rsidRPr="00C6282C">
        <w:rPr>
          <w:rFonts w:eastAsia="Calibri" w:cs="Times New Roman"/>
          <w:iCs/>
          <w:lang w:eastAsia="ru-RU"/>
        </w:rPr>
        <w:t>ризик</w:t>
      </w:r>
      <w:r w:rsidR="002A102A" w:rsidRPr="00C6282C">
        <w:rPr>
          <w:rFonts w:eastAsia="Calibri" w:cs="Times New Roman"/>
          <w:iCs/>
          <w:lang w:eastAsia="ru-RU"/>
        </w:rPr>
        <w:t>у.</w:t>
      </w:r>
    </w:p>
    <w:p w:rsidR="006C1743" w:rsidRPr="00085A22" w:rsidRDefault="006C1743" w:rsidP="006C1743">
      <w:pPr>
        <w:pStyle w:val="1"/>
        <w:numPr>
          <w:ilvl w:val="0"/>
          <w:numId w:val="6"/>
        </w:numPr>
      </w:pPr>
      <w:bookmarkStart w:id="42" w:name="_Toc53680775"/>
      <w:bookmarkStart w:id="43" w:name="_Toc54803744"/>
      <w:r w:rsidRPr="00085A22">
        <w:t>Система метрологічного нагляду</w:t>
      </w:r>
      <w:bookmarkEnd w:id="42"/>
      <w:bookmarkEnd w:id="43"/>
      <w:r>
        <w:t xml:space="preserve"> </w:t>
      </w:r>
    </w:p>
    <w:p w:rsidR="00340794" w:rsidRPr="00C6282C" w:rsidRDefault="00340794" w:rsidP="00340794">
      <w:pPr>
        <w:spacing w:after="0"/>
        <w:rPr>
          <w:rFonts w:eastAsia="Calibri" w:cs="Times New Roman"/>
          <w:iCs/>
          <w:lang w:eastAsia="ru-RU"/>
        </w:rPr>
      </w:pPr>
      <w:r w:rsidRPr="00C6282C">
        <w:rPr>
          <w:rFonts w:eastAsia="Calibri" w:cs="Times New Roman"/>
          <w:iCs/>
          <w:lang w:eastAsia="ru-RU"/>
        </w:rPr>
        <w:t xml:space="preserve">Калібрування та перевірка на регулярній основі всіх відповідних ЗВТ проводиться відділом метрології установки на основі положення </w:t>
      </w:r>
      <w:r w:rsidRPr="00C6282C">
        <w:rPr>
          <w:rFonts w:eastAsia="Calibri" w:cs="Times New Roman"/>
          <w:iCs/>
          <w:highlight w:val="cyan"/>
          <w:lang w:eastAsia="ru-RU"/>
        </w:rPr>
        <w:t>«Управління засобами вимірювальної техніки» №</w:t>
      </w:r>
      <w:proofErr w:type="spellStart"/>
      <w:r w:rsidRPr="00C6282C">
        <w:rPr>
          <w:rFonts w:eastAsia="Calibri" w:cs="Times New Roman"/>
          <w:iCs/>
          <w:highlight w:val="cyan"/>
          <w:lang w:eastAsia="ru-RU"/>
        </w:rPr>
        <w:t>х.х.х-хх-хх</w:t>
      </w:r>
      <w:proofErr w:type="spellEnd"/>
      <w:r w:rsidRPr="00C6282C">
        <w:rPr>
          <w:rFonts w:eastAsia="Calibri" w:cs="Times New Roman"/>
          <w:iCs/>
          <w:highlight w:val="cyan"/>
          <w:lang w:eastAsia="ru-RU"/>
        </w:rPr>
        <w:t>, розроблено згідно з вимогами міжнародного стандарту _______.</w:t>
      </w:r>
      <w:r w:rsidRPr="00C6282C">
        <w:rPr>
          <w:rFonts w:eastAsia="Calibri" w:cs="Times New Roman"/>
          <w:iCs/>
          <w:lang w:eastAsia="ru-RU"/>
        </w:rPr>
        <w:t xml:space="preserve"> </w:t>
      </w:r>
    </w:p>
    <w:p w:rsidR="00340794" w:rsidRPr="00C6282C" w:rsidRDefault="00340794" w:rsidP="00340794">
      <w:pPr>
        <w:spacing w:after="0"/>
        <w:rPr>
          <w:rFonts w:eastAsia="Calibri" w:cs="Times New Roman"/>
          <w:iCs/>
          <w:lang w:eastAsia="ru-RU"/>
        </w:rPr>
      </w:pPr>
      <w:r w:rsidRPr="00C6282C">
        <w:rPr>
          <w:rFonts w:eastAsia="Calibri" w:cs="Times New Roman"/>
          <w:iCs/>
          <w:lang w:eastAsia="ru-RU"/>
        </w:rPr>
        <w:t>Всі ЗВТ, що використовуються на установці при вимірюванні, підлягають обов'язковому управлінню та контролю:</w:t>
      </w:r>
    </w:p>
    <w:p w:rsidR="00340794" w:rsidRPr="00C6282C" w:rsidRDefault="00340794" w:rsidP="00340794">
      <w:pPr>
        <w:pStyle w:val="a"/>
      </w:pPr>
      <w:r w:rsidRPr="00C6282C">
        <w:t>виявлення потреби в ЗВТ;</w:t>
      </w:r>
    </w:p>
    <w:p w:rsidR="00340794" w:rsidRPr="00C6282C" w:rsidRDefault="00340794" w:rsidP="00340794">
      <w:pPr>
        <w:pStyle w:val="a"/>
      </w:pPr>
      <w:r w:rsidRPr="00C6282C">
        <w:t>закупівлю ЗВТ;</w:t>
      </w:r>
    </w:p>
    <w:p w:rsidR="00340794" w:rsidRPr="00C6282C" w:rsidRDefault="00340794" w:rsidP="00340794">
      <w:pPr>
        <w:pStyle w:val="a"/>
      </w:pPr>
      <w:r w:rsidRPr="00C6282C">
        <w:t>приймальний контроль, постановку на облік і наочну ідентифікацію ЗВТ;</w:t>
      </w:r>
    </w:p>
    <w:p w:rsidR="00340794" w:rsidRPr="00C6282C" w:rsidRDefault="00340794" w:rsidP="00340794">
      <w:pPr>
        <w:pStyle w:val="a"/>
      </w:pPr>
      <w:r w:rsidRPr="00C6282C">
        <w:t>експлуатацію ЗВТ відповідно до встановлених вимог та за призначенням;</w:t>
      </w:r>
    </w:p>
    <w:p w:rsidR="00340794" w:rsidRPr="00C6282C" w:rsidRDefault="00340794" w:rsidP="00340794">
      <w:pPr>
        <w:pStyle w:val="a"/>
      </w:pPr>
      <w:r w:rsidRPr="00C6282C">
        <w:t>контроль функціонування ЗВТ;</w:t>
      </w:r>
    </w:p>
    <w:p w:rsidR="00340794" w:rsidRPr="00C6282C" w:rsidRDefault="00340794" w:rsidP="00340794">
      <w:pPr>
        <w:pStyle w:val="a"/>
      </w:pPr>
      <w:r w:rsidRPr="00C6282C">
        <w:t>калібрування / повірку / при необхідності ремонт ЗВТ;</w:t>
      </w:r>
    </w:p>
    <w:p w:rsidR="00340794" w:rsidRPr="00C6282C" w:rsidRDefault="00340794" w:rsidP="00340794">
      <w:pPr>
        <w:pStyle w:val="a"/>
      </w:pPr>
      <w:r w:rsidRPr="00C6282C">
        <w:t>облік ЗВТ на установці здійснюється відповідно до «</w:t>
      </w:r>
      <w:r w:rsidRPr="00C6282C">
        <w:rPr>
          <w:highlight w:val="cyan"/>
        </w:rPr>
        <w:t>Положення про метрологічну службу</w:t>
      </w:r>
      <w:r w:rsidRPr="00C6282C">
        <w:t>».</w:t>
      </w:r>
    </w:p>
    <w:p w:rsidR="00340794" w:rsidRPr="00C6282C" w:rsidRDefault="00340794" w:rsidP="00340794">
      <w:pPr>
        <w:spacing w:after="0"/>
        <w:rPr>
          <w:rFonts w:eastAsia="Calibri" w:cs="Times New Roman"/>
          <w:iCs/>
          <w:lang w:eastAsia="ru-RU"/>
        </w:rPr>
      </w:pPr>
      <w:r w:rsidRPr="00C6282C">
        <w:rPr>
          <w:rFonts w:eastAsia="Calibri" w:cs="Times New Roman"/>
          <w:iCs/>
          <w:lang w:eastAsia="ru-RU"/>
        </w:rPr>
        <w:t>Відповідальні за метрологічне забезпечення виробництва в підрозділах відповідають за проведення повірки / калібрування ЗВТ. Графіки повірки ЗВТ готують відповідальні за метрологічне забезпечення виробництва в відповідних структурних підрозділах.</w:t>
      </w:r>
    </w:p>
    <w:p w:rsidR="00340794" w:rsidRPr="006C1743" w:rsidRDefault="00340794" w:rsidP="006C1743">
      <w:pPr>
        <w:pStyle w:val="1"/>
        <w:numPr>
          <w:ilvl w:val="0"/>
          <w:numId w:val="6"/>
        </w:numPr>
      </w:pPr>
      <w:bookmarkStart w:id="44" w:name="_Toc54803745"/>
      <w:r w:rsidRPr="00C6282C">
        <w:t>Забезпечення якості інформаційних технологій для діяльності в системі управління даними</w:t>
      </w:r>
      <w:bookmarkEnd w:id="44"/>
    </w:p>
    <w:p w:rsidR="00340794" w:rsidRPr="00C6282C" w:rsidRDefault="00340794" w:rsidP="00340794">
      <w:pPr>
        <w:autoSpaceDE w:val="0"/>
        <w:autoSpaceDN w:val="0"/>
        <w:adjustRightInd w:val="0"/>
        <w:spacing w:after="142"/>
        <w:rPr>
          <w:rFonts w:eastAsia="Calibri" w:cs="Times New Roman"/>
          <w:iCs/>
          <w:lang w:eastAsia="ru-RU"/>
        </w:rPr>
      </w:pPr>
      <w:r w:rsidRPr="00C6282C">
        <w:rPr>
          <w:rFonts w:eastAsia="Calibri" w:cs="Times New Roman"/>
          <w:iCs/>
          <w:lang w:eastAsia="ru-RU"/>
        </w:rPr>
        <w:t>Тестування та контроль інформаційних технологій, включаючи контроль доступу, резервного копіювання, відновлення та безпеки регулюються процедурою «</w:t>
      </w:r>
      <w:r w:rsidRPr="00C6282C">
        <w:rPr>
          <w:rFonts w:eastAsia="Calibri" w:cs="Times New Roman"/>
          <w:iCs/>
          <w:highlight w:val="cyan"/>
          <w:lang w:eastAsia="ru-RU"/>
        </w:rPr>
        <w:t>___</w:t>
      </w:r>
      <w:r w:rsidRPr="00C6282C">
        <w:rPr>
          <w:rFonts w:eastAsia="Calibri" w:cs="Times New Roman"/>
          <w:iCs/>
          <w:lang w:eastAsia="ru-RU"/>
        </w:rPr>
        <w:t>». Процедура встановлює порядок забезпечення збереження документів, організації їх обліку та контролю, поточного зберігання, а також подальшого знищення. Процедура є обов'язковою до застосування і поширюється на всіх співробітників установки «Ххх – Цемент».</w:t>
      </w:r>
    </w:p>
    <w:p w:rsidR="00340794" w:rsidRPr="00993837" w:rsidRDefault="00340794" w:rsidP="00993837">
      <w:pPr>
        <w:pStyle w:val="1"/>
        <w:numPr>
          <w:ilvl w:val="0"/>
          <w:numId w:val="6"/>
        </w:numPr>
      </w:pPr>
      <w:bookmarkStart w:id="45" w:name="_Toc54803746"/>
      <w:r w:rsidRPr="00993837">
        <w:t>Забезпечення регулярних внутрішніх перевірок та підтвердження даних</w:t>
      </w:r>
      <w:bookmarkEnd w:id="45"/>
    </w:p>
    <w:p w:rsidR="00340794" w:rsidRPr="00C6282C" w:rsidRDefault="00340794" w:rsidP="00340794">
      <w:pPr>
        <w:rPr>
          <w:rFonts w:eastAsia="Calibri" w:cs="Times New Roman"/>
          <w:iCs/>
          <w:lang w:eastAsia="ru-RU"/>
        </w:rPr>
      </w:pPr>
      <w:r w:rsidRPr="00C6282C">
        <w:rPr>
          <w:rFonts w:eastAsia="Calibri" w:cs="Times New Roman"/>
          <w:iCs/>
          <w:lang w:eastAsia="ru-RU"/>
        </w:rPr>
        <w:t>Процедури, які використовуються для забезпечення регулярних внутрішніх / зовнішніх перевірок та підтвердження даних, здійснюється у відповідності до вимог методики моніторингу та звітності про викиди ПГ.</w:t>
      </w:r>
    </w:p>
    <w:p w:rsidR="00340794" w:rsidRPr="00C6282C" w:rsidRDefault="00340794" w:rsidP="00340794">
      <w:pPr>
        <w:spacing w:after="0"/>
        <w:rPr>
          <w:rFonts w:eastAsia="Calibri" w:cs="Times New Roman"/>
          <w:iCs/>
          <w:lang w:eastAsia="ru-RU"/>
        </w:rPr>
      </w:pPr>
      <w:r w:rsidRPr="00C6282C">
        <w:rPr>
          <w:rFonts w:eastAsia="Calibri" w:cs="Times New Roman"/>
          <w:iCs/>
          <w:lang w:eastAsia="ru-RU"/>
        </w:rPr>
        <w:t>Процедура включає в себе наступні дії:</w:t>
      </w:r>
    </w:p>
    <w:p w:rsidR="00340794" w:rsidRPr="00C6282C" w:rsidRDefault="00340794" w:rsidP="00340794">
      <w:pPr>
        <w:pStyle w:val="a"/>
      </w:pPr>
      <w:r w:rsidRPr="00C6282C">
        <w:t>відповідальний з моніторингу, на початку кожного року, обговорює з відповідальним персоналом за організацію моніторингу та звітності викидів ПГ прогалини чи помилки що сталися в попередньому році по даним моніторингу;</w:t>
      </w:r>
    </w:p>
    <w:p w:rsidR="00340794" w:rsidRPr="00C6282C" w:rsidRDefault="00340794" w:rsidP="00340794">
      <w:pPr>
        <w:pStyle w:val="a"/>
      </w:pPr>
      <w:r w:rsidRPr="00C6282C">
        <w:lastRenderedPageBreak/>
        <w:t>відповідальний з моніторингу, проводить перевірку та порівняння даних моніторингу з даними за поточний рік та історичними даними за попередні роки по усім параметрам;</w:t>
      </w:r>
    </w:p>
    <w:p w:rsidR="00340794" w:rsidRPr="00C6282C" w:rsidRDefault="00340794" w:rsidP="00340794">
      <w:pPr>
        <w:pStyle w:val="a"/>
        <w:spacing w:before="0"/>
      </w:pPr>
      <w:r w:rsidRPr="00C6282C">
        <w:t xml:space="preserve">при виявленні істотних відхилень в даних, проводиться повторна перевірка вхідних даних та формул використаних для розрахунку викидів ПГ за поточний звітний період. </w:t>
      </w:r>
    </w:p>
    <w:p w:rsidR="00340794" w:rsidRPr="00993837" w:rsidRDefault="00340794" w:rsidP="00993837">
      <w:pPr>
        <w:pStyle w:val="1"/>
        <w:numPr>
          <w:ilvl w:val="0"/>
          <w:numId w:val="6"/>
        </w:numPr>
      </w:pPr>
      <w:bookmarkStart w:id="46" w:name="_Toc54803747"/>
      <w:r w:rsidRPr="00993837">
        <w:t>Внесення правок і коригувальні дії</w:t>
      </w:r>
      <w:bookmarkEnd w:id="46"/>
    </w:p>
    <w:p w:rsidR="00993837" w:rsidRPr="00DC4DA1" w:rsidRDefault="00993837" w:rsidP="00993837">
      <w:r w:rsidRPr="00DC4DA1">
        <w:t xml:space="preserve">Якщо складова обробки даних або заходів з контролю функціонує неефективно або за межами, встановленими у письмових процедурах обробки даних та заходів з контролю, </w:t>
      </w:r>
      <w:r>
        <w:t>персонал</w:t>
      </w:r>
      <w:r w:rsidRPr="00DC4DA1">
        <w:t xml:space="preserve"> </w:t>
      </w:r>
      <w:r>
        <w:t xml:space="preserve">зі здійснення моніторингу </w:t>
      </w:r>
      <w:r w:rsidRPr="00DC4DA1">
        <w:t>здійсн</w:t>
      </w:r>
      <w:r>
        <w:t>ює</w:t>
      </w:r>
      <w:r w:rsidRPr="00DC4DA1">
        <w:t xml:space="preserve"> відповідні коригувальні дії та виправ</w:t>
      </w:r>
      <w:r>
        <w:t>ляє</w:t>
      </w:r>
      <w:r w:rsidRPr="00DC4DA1">
        <w:t xml:space="preserve"> помилкові дані уника</w:t>
      </w:r>
      <w:r>
        <w:t>ючи</w:t>
      </w:r>
      <w:r w:rsidRPr="00DC4DA1">
        <w:t xml:space="preserve"> заниження обсягу викидів </w:t>
      </w:r>
      <w:r>
        <w:t>ПГ</w:t>
      </w:r>
      <w:r w:rsidRPr="00DC4DA1">
        <w:t>.</w:t>
      </w:r>
    </w:p>
    <w:p w:rsidR="00993837" w:rsidRPr="00DC4DA1" w:rsidRDefault="00993837" w:rsidP="00993837">
      <w:pPr>
        <w:tabs>
          <w:tab w:val="left" w:pos="882"/>
          <w:tab w:val="left" w:pos="1438"/>
        </w:tabs>
        <w:ind w:right="80" w:firstLine="567"/>
        <w:rPr>
          <w:szCs w:val="28"/>
        </w:rPr>
      </w:pPr>
      <w:r w:rsidRPr="00DC4DA1">
        <w:rPr>
          <w:szCs w:val="28"/>
        </w:rPr>
        <w:t>З цією метою здійсню</w:t>
      </w:r>
      <w:r>
        <w:rPr>
          <w:szCs w:val="28"/>
        </w:rPr>
        <w:t>ються</w:t>
      </w:r>
      <w:r w:rsidRPr="00DC4DA1">
        <w:rPr>
          <w:szCs w:val="28"/>
        </w:rPr>
        <w:t xml:space="preserve"> такі заходи:</w:t>
      </w:r>
    </w:p>
    <w:p w:rsidR="00993837" w:rsidRPr="00996146" w:rsidRDefault="00993837" w:rsidP="00993837">
      <w:pPr>
        <w:pStyle w:val="a"/>
        <w:numPr>
          <w:ilvl w:val="0"/>
          <w:numId w:val="19"/>
        </w:numPr>
        <w:tabs>
          <w:tab w:val="clear" w:pos="176"/>
        </w:tabs>
        <w:spacing w:after="120"/>
        <w:contextualSpacing w:val="0"/>
      </w:pPr>
      <w:r w:rsidRPr="00996146">
        <w:t>оцінює</w:t>
      </w:r>
      <w:r>
        <w:t>ться</w:t>
      </w:r>
      <w:r w:rsidRPr="00996146">
        <w:t xml:space="preserve"> належність застосовуваних заходів щодо обробки даних або заходів з контролю;</w:t>
      </w:r>
    </w:p>
    <w:p w:rsidR="00993837" w:rsidRPr="00996146" w:rsidRDefault="00993837" w:rsidP="00993837">
      <w:pPr>
        <w:pStyle w:val="a"/>
        <w:numPr>
          <w:ilvl w:val="0"/>
          <w:numId w:val="19"/>
        </w:numPr>
        <w:tabs>
          <w:tab w:val="clear" w:pos="176"/>
        </w:tabs>
        <w:spacing w:after="120"/>
        <w:contextualSpacing w:val="0"/>
      </w:pPr>
      <w:r w:rsidRPr="00996146">
        <w:t>визначає</w:t>
      </w:r>
      <w:r>
        <w:t>ться</w:t>
      </w:r>
      <w:r w:rsidRPr="00996146">
        <w:t xml:space="preserve"> причини неналежної роботи або відповідних помилок;</w:t>
      </w:r>
    </w:p>
    <w:p w:rsidR="00993837" w:rsidRPr="00996146" w:rsidRDefault="00993837" w:rsidP="00993837">
      <w:pPr>
        <w:pStyle w:val="a"/>
        <w:numPr>
          <w:ilvl w:val="0"/>
          <w:numId w:val="19"/>
        </w:numPr>
        <w:tabs>
          <w:tab w:val="clear" w:pos="176"/>
        </w:tabs>
        <w:spacing w:after="120"/>
        <w:contextualSpacing w:val="0"/>
      </w:pPr>
      <w:r w:rsidRPr="00996146">
        <w:t>застосовує</w:t>
      </w:r>
      <w:r>
        <w:t>ться</w:t>
      </w:r>
      <w:r w:rsidRPr="00996146">
        <w:t xml:space="preserve"> коригувальні дії, у тому числі виправляє помилкові дані у звіті оператора.</w:t>
      </w:r>
    </w:p>
    <w:p w:rsidR="00993837" w:rsidRPr="007457E9" w:rsidRDefault="00993837" w:rsidP="00993837">
      <w:r w:rsidRPr="007457E9">
        <w:t>Дана процедура включає в себе наступні дії:</w:t>
      </w:r>
    </w:p>
    <w:p w:rsidR="00993837" w:rsidRPr="007457E9" w:rsidRDefault="00993837" w:rsidP="00993837">
      <w:pPr>
        <w:pStyle w:val="a"/>
        <w:numPr>
          <w:ilvl w:val="0"/>
          <w:numId w:val="19"/>
        </w:numPr>
        <w:tabs>
          <w:tab w:val="clear" w:pos="176"/>
        </w:tabs>
        <w:spacing w:after="120"/>
        <w:contextualSpacing w:val="0"/>
      </w:pPr>
      <w:r w:rsidRPr="007457E9">
        <w:t>особи, відповідальні з моніторингу в структурних підрозділах, інформують відповідального з моніторингу про неполадки в системі управління процесами чи стосовно помилок обладнання та визначають причини збоїв або наявних помилок;</w:t>
      </w:r>
    </w:p>
    <w:p w:rsidR="00993837" w:rsidRPr="007457E9" w:rsidRDefault="00993837" w:rsidP="00993837">
      <w:pPr>
        <w:pStyle w:val="a"/>
        <w:numPr>
          <w:ilvl w:val="0"/>
          <w:numId w:val="19"/>
        </w:numPr>
        <w:tabs>
          <w:tab w:val="clear" w:pos="176"/>
        </w:tabs>
        <w:spacing w:after="120"/>
        <w:contextualSpacing w:val="0"/>
      </w:pPr>
      <w:r w:rsidRPr="007457E9">
        <w:t xml:space="preserve">відповідальний з моніторингу відповідає за заповнення прогалин в даних та виправлення помилок;  </w:t>
      </w:r>
    </w:p>
    <w:p w:rsidR="00993837" w:rsidRPr="00667653" w:rsidRDefault="00993837" w:rsidP="00993837">
      <w:pPr>
        <w:pStyle w:val="1"/>
        <w:numPr>
          <w:ilvl w:val="0"/>
          <w:numId w:val="6"/>
        </w:numPr>
      </w:pPr>
      <w:bookmarkStart w:id="47" w:name="_Toc54803748"/>
      <w:bookmarkStart w:id="48" w:name="_Toc506378567"/>
      <w:bookmarkStart w:id="49" w:name="_Toc53680780"/>
      <w:r w:rsidRPr="00004249">
        <w:t>Регулярна оцінка прийнятності плану моніторингу</w:t>
      </w:r>
      <w:bookmarkEnd w:id="47"/>
      <w:r w:rsidRPr="00667653" w:rsidDel="00EC1C5A">
        <w:t xml:space="preserve"> </w:t>
      </w:r>
      <w:bookmarkEnd w:id="48"/>
      <w:bookmarkEnd w:id="49"/>
    </w:p>
    <w:p w:rsidR="00993837" w:rsidRPr="00667653" w:rsidRDefault="00993837" w:rsidP="00993837">
      <w:r w:rsidRPr="009D7F26">
        <w:t xml:space="preserve">Відповідальний за моніторинг  регулярно перевіряє наскільки ПМ відображає </w:t>
      </w:r>
      <w:r>
        <w:t xml:space="preserve">поточне </w:t>
      </w:r>
      <w:r w:rsidRPr="009D7F26">
        <w:t>функціонування</w:t>
      </w:r>
      <w:r w:rsidRPr="00667653">
        <w:t xml:space="preserve"> установк</w:t>
      </w:r>
      <w:r>
        <w:t>и</w:t>
      </w:r>
      <w:r w:rsidRPr="00667653">
        <w:t xml:space="preserve"> та чи може бути покращена методика моніторингу.</w:t>
      </w:r>
    </w:p>
    <w:p w:rsidR="00993837" w:rsidRPr="00667653" w:rsidRDefault="00993837" w:rsidP="00993837">
      <w:r w:rsidRPr="00667653">
        <w:t xml:space="preserve">Зміни повинні бути внесені до ПМ в кожній з наступних ситуацій: </w:t>
      </w:r>
    </w:p>
    <w:p w:rsidR="00993837" w:rsidRPr="00212002" w:rsidRDefault="00993837" w:rsidP="00993837">
      <w:pPr>
        <w:pStyle w:val="11"/>
        <w:numPr>
          <w:ilvl w:val="0"/>
          <w:numId w:val="18"/>
        </w:numPr>
        <w:spacing w:before="60" w:after="60"/>
        <w:ind w:left="1003" w:hanging="357"/>
        <w:rPr>
          <w:rFonts w:eastAsiaTheme="minorHAnsi"/>
        </w:rPr>
      </w:pPr>
      <w:r>
        <w:rPr>
          <w:rFonts w:eastAsiaTheme="minorHAnsi"/>
        </w:rPr>
        <w:t>Н</w:t>
      </w:r>
      <w:r w:rsidRPr="00212002">
        <w:rPr>
          <w:rFonts w:eastAsiaTheme="minorHAnsi"/>
        </w:rPr>
        <w:t>ові викиди відбуваються через нові види діяльності або через використання нових видів палива, які ще не були включені в ПМ</w:t>
      </w:r>
      <w:r>
        <w:rPr>
          <w:rFonts w:eastAsiaTheme="minorHAnsi"/>
        </w:rPr>
        <w:t>.</w:t>
      </w:r>
      <w:r w:rsidRPr="00212002">
        <w:rPr>
          <w:rFonts w:eastAsiaTheme="minorHAnsi"/>
        </w:rPr>
        <w:t xml:space="preserve"> </w:t>
      </w:r>
    </w:p>
    <w:p w:rsidR="00993837" w:rsidRPr="00212002" w:rsidRDefault="00993837" w:rsidP="00993837">
      <w:pPr>
        <w:pStyle w:val="11"/>
        <w:numPr>
          <w:ilvl w:val="0"/>
          <w:numId w:val="18"/>
        </w:numPr>
        <w:spacing w:before="60" w:after="60"/>
        <w:ind w:left="1003" w:hanging="357"/>
        <w:rPr>
          <w:rFonts w:eastAsiaTheme="minorHAnsi"/>
        </w:rPr>
      </w:pPr>
      <w:r>
        <w:rPr>
          <w:rFonts w:eastAsiaTheme="minorHAnsi"/>
        </w:rPr>
        <w:t>З</w:t>
      </w:r>
      <w:r w:rsidRPr="00212002">
        <w:rPr>
          <w:rFonts w:eastAsiaTheme="minorHAnsi"/>
        </w:rPr>
        <w:t xml:space="preserve">міна в наявності даних, пов'язана з використанням  нових типів </w:t>
      </w:r>
      <w:r>
        <w:rPr>
          <w:rFonts w:eastAsiaTheme="minorHAnsi"/>
        </w:rPr>
        <w:t xml:space="preserve">ЗВТ, </w:t>
      </w:r>
      <w:r w:rsidRPr="00212002">
        <w:rPr>
          <w:rFonts w:eastAsiaTheme="minorHAnsi"/>
        </w:rPr>
        <w:t>методів відбору проб або методів аналізу, або з інших причин, що призводять до підвищення точності визначення викидів ПГ</w:t>
      </w:r>
      <w:r>
        <w:rPr>
          <w:rFonts w:eastAsiaTheme="minorHAnsi"/>
        </w:rPr>
        <w:t>.</w:t>
      </w:r>
      <w:r w:rsidRPr="00212002">
        <w:rPr>
          <w:rFonts w:eastAsiaTheme="minorHAnsi"/>
        </w:rPr>
        <w:t xml:space="preserve"> </w:t>
      </w:r>
    </w:p>
    <w:p w:rsidR="00993837" w:rsidRPr="00212002" w:rsidRDefault="00993837" w:rsidP="00993837">
      <w:pPr>
        <w:pStyle w:val="11"/>
        <w:numPr>
          <w:ilvl w:val="0"/>
          <w:numId w:val="18"/>
        </w:numPr>
        <w:spacing w:before="60" w:after="60"/>
        <w:ind w:left="1003" w:hanging="357"/>
        <w:rPr>
          <w:rFonts w:eastAsiaTheme="minorHAnsi"/>
        </w:rPr>
      </w:pPr>
      <w:r>
        <w:rPr>
          <w:rFonts w:eastAsiaTheme="minorHAnsi"/>
        </w:rPr>
        <w:t>Д</w:t>
      </w:r>
      <w:r w:rsidRPr="00212002">
        <w:rPr>
          <w:rFonts w:eastAsiaTheme="minorHAnsi"/>
        </w:rPr>
        <w:t>ані, які були отримані за допомогою методики, що використовувалась попередньо, невірні</w:t>
      </w:r>
      <w:r>
        <w:rPr>
          <w:rFonts w:eastAsiaTheme="minorHAnsi"/>
        </w:rPr>
        <w:t>.</w:t>
      </w:r>
      <w:r w:rsidRPr="00212002">
        <w:rPr>
          <w:rFonts w:eastAsiaTheme="minorHAnsi"/>
        </w:rPr>
        <w:t xml:space="preserve"> </w:t>
      </w:r>
    </w:p>
    <w:p w:rsidR="00993837" w:rsidRPr="00212002" w:rsidRDefault="00993837" w:rsidP="00993837">
      <w:pPr>
        <w:pStyle w:val="11"/>
        <w:numPr>
          <w:ilvl w:val="0"/>
          <w:numId w:val="18"/>
        </w:numPr>
        <w:spacing w:before="60" w:after="60"/>
        <w:ind w:left="1003" w:hanging="357"/>
        <w:rPr>
          <w:rFonts w:eastAsiaTheme="minorHAnsi"/>
        </w:rPr>
      </w:pPr>
      <w:r>
        <w:rPr>
          <w:rFonts w:eastAsiaTheme="minorHAnsi"/>
        </w:rPr>
        <w:t>З</w:t>
      </w:r>
      <w:r w:rsidRPr="00212002">
        <w:rPr>
          <w:rFonts w:eastAsiaTheme="minorHAnsi"/>
        </w:rPr>
        <w:t>міна ПМ підвищує точність звітних даних, якщо це технічно можливо або не призводить до необґрунтованих витрат</w:t>
      </w:r>
      <w:r>
        <w:rPr>
          <w:rFonts w:eastAsiaTheme="minorHAnsi"/>
        </w:rPr>
        <w:t>.</w:t>
      </w:r>
      <w:r w:rsidRPr="00212002">
        <w:rPr>
          <w:rFonts w:eastAsiaTheme="minorHAnsi"/>
        </w:rPr>
        <w:t xml:space="preserve"> </w:t>
      </w:r>
    </w:p>
    <w:p w:rsidR="00993837" w:rsidRPr="00212002" w:rsidRDefault="00993837" w:rsidP="00993837">
      <w:pPr>
        <w:pStyle w:val="11"/>
        <w:numPr>
          <w:ilvl w:val="0"/>
          <w:numId w:val="18"/>
        </w:numPr>
        <w:spacing w:before="60" w:after="60"/>
        <w:ind w:left="1003" w:hanging="357"/>
        <w:rPr>
          <w:rFonts w:eastAsiaTheme="minorHAnsi"/>
        </w:rPr>
      </w:pPr>
      <w:r w:rsidRPr="00212002">
        <w:rPr>
          <w:rFonts w:eastAsiaTheme="minorHAnsi"/>
        </w:rPr>
        <w:t xml:space="preserve">ПМ не відповідає вимогам ПМЗ або </w:t>
      </w:r>
      <w:r>
        <w:rPr>
          <w:rFonts w:eastAsiaTheme="minorHAnsi"/>
        </w:rPr>
        <w:t>Міндовкілля.</w:t>
      </w:r>
      <w:r w:rsidRPr="00212002">
        <w:rPr>
          <w:rFonts w:eastAsiaTheme="minorHAnsi"/>
        </w:rPr>
        <w:t xml:space="preserve"> </w:t>
      </w:r>
    </w:p>
    <w:p w:rsidR="00993837" w:rsidRPr="00212002" w:rsidRDefault="00993837" w:rsidP="00993837">
      <w:pPr>
        <w:pStyle w:val="11"/>
        <w:numPr>
          <w:ilvl w:val="0"/>
          <w:numId w:val="18"/>
        </w:numPr>
        <w:spacing w:before="60" w:after="60"/>
        <w:ind w:left="1003" w:hanging="357"/>
        <w:rPr>
          <w:rFonts w:eastAsiaTheme="minorHAnsi"/>
        </w:rPr>
      </w:pPr>
      <w:r>
        <w:rPr>
          <w:rFonts w:eastAsiaTheme="minorHAnsi"/>
        </w:rPr>
        <w:t>У</w:t>
      </w:r>
      <w:r w:rsidRPr="00212002">
        <w:rPr>
          <w:rFonts w:eastAsiaTheme="minorHAnsi"/>
        </w:rPr>
        <w:t xml:space="preserve"> верифікаційному звіті наведені пропозиції щодо удосконалення ПМ.</w:t>
      </w:r>
    </w:p>
    <w:p w:rsidR="00993837" w:rsidRPr="00667653" w:rsidRDefault="00993837" w:rsidP="00993837">
      <w:r w:rsidRPr="00667653">
        <w:t xml:space="preserve">Перевірка класифікації </w:t>
      </w:r>
      <w:r>
        <w:t xml:space="preserve">матеріальних </w:t>
      </w:r>
      <w:r w:rsidRPr="00667653">
        <w:t xml:space="preserve">потоків має виконуватися принаймні один раз на рік при розробці річного звіту </w:t>
      </w:r>
      <w:r>
        <w:t>оператора</w:t>
      </w:r>
      <w:r w:rsidRPr="00667653">
        <w:t>.</w:t>
      </w:r>
    </w:p>
    <w:p w:rsidR="00993837" w:rsidRPr="00667653" w:rsidRDefault="00993837" w:rsidP="00993837">
      <w:r w:rsidRPr="00667653">
        <w:lastRenderedPageBreak/>
        <w:t>Крім того, така перевірка повинна бути зроблена, якщо відбулися будь-які зміни в потужності або у навантаженні установки.</w:t>
      </w:r>
    </w:p>
    <w:p w:rsidR="00993837" w:rsidRPr="003624DB" w:rsidRDefault="00993837" w:rsidP="00993837">
      <w:pPr>
        <w:rPr>
          <w:b/>
        </w:rPr>
      </w:pPr>
      <w:r w:rsidRPr="003624DB">
        <w:rPr>
          <w:b/>
        </w:rPr>
        <w:t>Затвердження змін до ПМ.</w:t>
      </w:r>
    </w:p>
    <w:p w:rsidR="00993837" w:rsidRDefault="00993837" w:rsidP="00993837">
      <w:r w:rsidRPr="007457E9">
        <w:t>Відповідальний за моніторинг</w:t>
      </w:r>
      <w:r w:rsidRPr="00667653">
        <w:t xml:space="preserve"> має вчасно повідомляти </w:t>
      </w:r>
      <w:r>
        <w:t>Міндовкілля</w:t>
      </w:r>
      <w:r w:rsidRPr="00667653">
        <w:t xml:space="preserve"> про будь-які пропозиції щодо внесення змін до ПМ. </w:t>
      </w:r>
    </w:p>
    <w:p w:rsidR="00993837" w:rsidRPr="00667653" w:rsidRDefault="00993837" w:rsidP="00993837">
      <w:r>
        <w:t>Заступник в</w:t>
      </w:r>
      <w:r w:rsidRPr="009D7F26">
        <w:t>ідповідальн</w:t>
      </w:r>
      <w:r>
        <w:t>ого</w:t>
      </w:r>
      <w:r w:rsidRPr="009D7F26">
        <w:t xml:space="preserve"> за моніторинг </w:t>
      </w:r>
      <w:r>
        <w:t xml:space="preserve">готує </w:t>
      </w:r>
      <w:r w:rsidRPr="00600F63">
        <w:rPr>
          <w:szCs w:val="28"/>
        </w:rPr>
        <w:t>звіт про вдосконалення</w:t>
      </w:r>
      <w:r w:rsidRPr="009D7F26">
        <w:t xml:space="preserve"> </w:t>
      </w:r>
      <w:r>
        <w:t>та надає на розгляд в</w:t>
      </w:r>
      <w:r w:rsidRPr="009D7F26">
        <w:t>ідповідальн</w:t>
      </w:r>
      <w:r>
        <w:t>ому</w:t>
      </w:r>
      <w:r w:rsidRPr="009D7F26">
        <w:t xml:space="preserve"> за моніторинг</w:t>
      </w:r>
      <w:r>
        <w:t xml:space="preserve">, після розгляду цей звіт </w:t>
      </w:r>
      <w:r w:rsidRPr="002E1B77">
        <w:t xml:space="preserve">подається для затвердження Міндовкіллю разом із заявою </w:t>
      </w:r>
      <w:r w:rsidRPr="002E1B77">
        <w:rPr>
          <w:highlight w:val="cyan"/>
        </w:rPr>
        <w:t>щороку</w:t>
      </w:r>
      <w:r w:rsidRPr="002E1B77">
        <w:t xml:space="preserve"> до 30 червня</w:t>
      </w:r>
      <w:r>
        <w:t xml:space="preserve">. </w:t>
      </w:r>
    </w:p>
    <w:p w:rsidR="00993837" w:rsidRPr="00667653" w:rsidRDefault="00993837" w:rsidP="00993837">
      <w:r w:rsidRPr="00667653">
        <w:t>Будь-яка внесена</w:t>
      </w:r>
      <w:r>
        <w:t xml:space="preserve"> </w:t>
      </w:r>
      <w:r w:rsidRPr="00E43ED2">
        <w:t>істотн</w:t>
      </w:r>
      <w:r>
        <w:t>а</w:t>
      </w:r>
      <w:r w:rsidRPr="00667653">
        <w:t xml:space="preserve"> зміна має бути затверджена </w:t>
      </w:r>
      <w:r>
        <w:t>Міндовкілля</w:t>
      </w:r>
      <w:r w:rsidRPr="00667653">
        <w:t xml:space="preserve">. </w:t>
      </w:r>
      <w:r w:rsidRPr="00E76CED">
        <w:rPr>
          <w:szCs w:val="28"/>
        </w:rPr>
        <w:t xml:space="preserve">У разі наявності істотних змін до </w:t>
      </w:r>
      <w:r>
        <w:rPr>
          <w:szCs w:val="28"/>
        </w:rPr>
        <w:t xml:space="preserve">ПМ </w:t>
      </w:r>
      <w:r>
        <w:t>в</w:t>
      </w:r>
      <w:r w:rsidRPr="007457E9">
        <w:t>ідповідальний за моніторинг</w:t>
      </w:r>
      <w:r w:rsidRPr="00667653">
        <w:t xml:space="preserve"> </w:t>
      </w:r>
      <w:r w:rsidRPr="00E76CED">
        <w:rPr>
          <w:szCs w:val="28"/>
        </w:rPr>
        <w:t xml:space="preserve">протягом </w:t>
      </w:r>
      <w:r w:rsidRPr="00E76CED">
        <w:rPr>
          <w:iCs/>
          <w:szCs w:val="28"/>
        </w:rPr>
        <w:t>десяти робочих</w:t>
      </w:r>
      <w:r w:rsidRPr="00E76CED">
        <w:rPr>
          <w:szCs w:val="28"/>
        </w:rPr>
        <w:t xml:space="preserve"> днів з дати виявлення оператором підстав для внесення змін до </w:t>
      </w:r>
      <w:r>
        <w:rPr>
          <w:szCs w:val="28"/>
        </w:rPr>
        <w:t>ПМ</w:t>
      </w:r>
      <w:r w:rsidRPr="00E76CED">
        <w:rPr>
          <w:szCs w:val="28"/>
        </w:rPr>
        <w:t xml:space="preserve"> подає Міндовкіллю для затвердження заяву, план моніторингу із змінами та документи, що обґрунтовують необхідність внесення змін до </w:t>
      </w:r>
      <w:r>
        <w:rPr>
          <w:szCs w:val="28"/>
        </w:rPr>
        <w:t>ПМ</w:t>
      </w:r>
      <w:r w:rsidRPr="00E76CED">
        <w:rPr>
          <w:szCs w:val="28"/>
        </w:rPr>
        <w:t xml:space="preserve">. </w:t>
      </w:r>
      <w:r>
        <w:t>І</w:t>
      </w:r>
      <w:r w:rsidRPr="00E43ED2">
        <w:t>стотн</w:t>
      </w:r>
      <w:r>
        <w:t>і</w:t>
      </w:r>
      <w:r w:rsidRPr="00667653">
        <w:t xml:space="preserve"> зміни в ПМ установки включають наступне:</w:t>
      </w:r>
    </w:p>
    <w:p w:rsidR="00993837" w:rsidRPr="00362712" w:rsidRDefault="00993837" w:rsidP="00993837">
      <w:pPr>
        <w:pStyle w:val="a"/>
        <w:numPr>
          <w:ilvl w:val="0"/>
          <w:numId w:val="21"/>
        </w:numPr>
        <w:tabs>
          <w:tab w:val="clear" w:pos="176"/>
          <w:tab w:val="left" w:pos="882"/>
          <w:tab w:val="left" w:pos="1416"/>
        </w:tabs>
        <w:spacing w:after="120"/>
        <w:ind w:left="851" w:hanging="284"/>
        <w:contextualSpacing w:val="0"/>
        <w:rPr>
          <w:szCs w:val="24"/>
        </w:rPr>
      </w:pPr>
      <w:r w:rsidRPr="00362712">
        <w:rPr>
          <w:szCs w:val="24"/>
        </w:rPr>
        <w:t xml:space="preserve">зміна </w:t>
      </w:r>
      <w:r w:rsidRPr="00362712">
        <w:rPr>
          <w:szCs w:val="24"/>
          <w:lang w:eastAsia="uk-UA"/>
        </w:rPr>
        <w:t>категорії</w:t>
      </w:r>
      <w:r w:rsidRPr="00362712">
        <w:rPr>
          <w:szCs w:val="24"/>
        </w:rPr>
        <w:t xml:space="preserve"> установки</w:t>
      </w:r>
      <w:r w:rsidRPr="00362712">
        <w:rPr>
          <w:szCs w:val="24"/>
          <w:shd w:val="clear" w:color="auto" w:fill="FFFFFF"/>
        </w:rPr>
        <w:t>, якщо така зміна призводить до необхідності застосування іншого рівня точності для будь-якого матеріального потоку</w:t>
      </w:r>
      <w:r w:rsidRPr="00362712">
        <w:rPr>
          <w:szCs w:val="24"/>
        </w:rPr>
        <w:t>;</w:t>
      </w:r>
    </w:p>
    <w:p w:rsidR="00993837" w:rsidRPr="00362712" w:rsidRDefault="00993837" w:rsidP="00993837">
      <w:pPr>
        <w:pStyle w:val="a"/>
        <w:numPr>
          <w:ilvl w:val="0"/>
          <w:numId w:val="21"/>
        </w:numPr>
        <w:tabs>
          <w:tab w:val="clear" w:pos="176"/>
          <w:tab w:val="left" w:pos="882"/>
          <w:tab w:val="left" w:pos="1416"/>
        </w:tabs>
        <w:spacing w:after="120"/>
        <w:ind w:left="851" w:hanging="284"/>
        <w:contextualSpacing w:val="0"/>
        <w:rPr>
          <w:szCs w:val="24"/>
        </w:rPr>
      </w:pPr>
      <w:r w:rsidRPr="00362712">
        <w:rPr>
          <w:szCs w:val="24"/>
        </w:rPr>
        <w:t xml:space="preserve">зміна, яка впливає на визнання установки установкою з низькими обсягами викидів </w:t>
      </w:r>
      <w:r w:rsidRPr="00362712">
        <w:rPr>
          <w:szCs w:val="24"/>
          <w:lang w:eastAsia="uk-UA"/>
        </w:rPr>
        <w:t>парникових газів або простою установкою</w:t>
      </w:r>
      <w:r w:rsidRPr="00362712">
        <w:rPr>
          <w:szCs w:val="24"/>
        </w:rPr>
        <w:t>;</w:t>
      </w:r>
    </w:p>
    <w:p w:rsidR="00993837" w:rsidRPr="00362712" w:rsidRDefault="00993837" w:rsidP="00993837">
      <w:pPr>
        <w:pStyle w:val="a"/>
        <w:numPr>
          <w:ilvl w:val="0"/>
          <w:numId w:val="21"/>
        </w:numPr>
        <w:tabs>
          <w:tab w:val="clear" w:pos="176"/>
          <w:tab w:val="left" w:pos="882"/>
          <w:tab w:val="left" w:pos="1416"/>
        </w:tabs>
        <w:spacing w:after="120"/>
        <w:ind w:left="851" w:hanging="284"/>
        <w:contextualSpacing w:val="0"/>
        <w:rPr>
          <w:szCs w:val="24"/>
          <w:lang w:eastAsia="uk-UA"/>
        </w:rPr>
      </w:pPr>
      <w:r w:rsidRPr="00362712">
        <w:rPr>
          <w:szCs w:val="24"/>
          <w:lang w:eastAsia="uk-UA"/>
        </w:rPr>
        <w:t>зміна щодо джерел викидів парникових газів;</w:t>
      </w:r>
    </w:p>
    <w:p w:rsidR="00993837" w:rsidRPr="00362712" w:rsidRDefault="00993837" w:rsidP="00993837">
      <w:pPr>
        <w:pStyle w:val="a"/>
        <w:numPr>
          <w:ilvl w:val="0"/>
          <w:numId w:val="21"/>
        </w:numPr>
        <w:tabs>
          <w:tab w:val="clear" w:pos="176"/>
          <w:tab w:val="left" w:pos="882"/>
          <w:tab w:val="left" w:pos="1416"/>
        </w:tabs>
        <w:spacing w:after="120"/>
        <w:ind w:left="851" w:hanging="284"/>
        <w:contextualSpacing w:val="0"/>
        <w:rPr>
          <w:szCs w:val="24"/>
          <w:lang w:eastAsia="uk-UA"/>
        </w:rPr>
      </w:pPr>
      <w:r w:rsidRPr="00362712">
        <w:rPr>
          <w:szCs w:val="24"/>
          <w:lang w:eastAsia="uk-UA"/>
        </w:rPr>
        <w:t xml:space="preserve">зміна в методиці моніторингу, в тому числі перехід від </w:t>
      </w:r>
      <w:r w:rsidRPr="00362712">
        <w:rPr>
          <w:szCs w:val="24"/>
        </w:rPr>
        <w:t>методики на основі розрахунків</w:t>
      </w:r>
      <w:r w:rsidRPr="00362712">
        <w:rPr>
          <w:szCs w:val="24"/>
          <w:lang w:eastAsia="uk-UA"/>
        </w:rPr>
        <w:t xml:space="preserve"> до </w:t>
      </w:r>
      <w:r w:rsidRPr="00362712">
        <w:rPr>
          <w:szCs w:val="24"/>
        </w:rPr>
        <w:t xml:space="preserve">методики на основі неперервних вимірювань або навпаки, перехід до застосування альтернативної методики, поєднання стандартної методики, методики балансу мас або методики на основі неперервних вимірювань для різних джерел викидів </w:t>
      </w:r>
      <w:r w:rsidRPr="00362712">
        <w:rPr>
          <w:szCs w:val="24"/>
          <w:lang w:eastAsia="uk-UA"/>
        </w:rPr>
        <w:t xml:space="preserve">парникових газів </w:t>
      </w:r>
      <w:r w:rsidRPr="00362712">
        <w:rPr>
          <w:szCs w:val="24"/>
        </w:rPr>
        <w:t xml:space="preserve">та матеріальних потоків однієї установки, визначення обсягів запасів палива або матеріалу, або даних про діяльність відповідно до абзацу дев’ятого пункту 27 </w:t>
      </w:r>
      <w:r>
        <w:rPr>
          <w:szCs w:val="24"/>
        </w:rPr>
        <w:t>ПМЗ</w:t>
      </w:r>
      <w:r w:rsidRPr="00362712">
        <w:rPr>
          <w:szCs w:val="24"/>
        </w:rPr>
        <w:t xml:space="preserve"> щодо відокремлення звітного періоду від наступного періоду</w:t>
      </w:r>
      <w:r w:rsidRPr="00362712">
        <w:rPr>
          <w:szCs w:val="24"/>
          <w:lang w:eastAsia="uk-UA"/>
        </w:rPr>
        <w:t>;</w:t>
      </w:r>
    </w:p>
    <w:p w:rsidR="00993837" w:rsidRPr="00362712" w:rsidRDefault="00993837" w:rsidP="00993837">
      <w:pPr>
        <w:pStyle w:val="a"/>
        <w:numPr>
          <w:ilvl w:val="0"/>
          <w:numId w:val="21"/>
        </w:numPr>
        <w:tabs>
          <w:tab w:val="clear" w:pos="176"/>
          <w:tab w:val="left" w:pos="882"/>
          <w:tab w:val="left" w:pos="1416"/>
        </w:tabs>
        <w:spacing w:after="120"/>
        <w:ind w:left="851" w:hanging="284"/>
        <w:contextualSpacing w:val="0"/>
        <w:rPr>
          <w:szCs w:val="24"/>
          <w:lang w:eastAsia="uk-UA"/>
        </w:rPr>
      </w:pPr>
      <w:r w:rsidRPr="00362712">
        <w:rPr>
          <w:szCs w:val="24"/>
          <w:lang w:eastAsia="uk-UA"/>
        </w:rPr>
        <w:t xml:space="preserve">зміна застосованого рівня точності, крім випадків, передбачених пунктом 23 </w:t>
      </w:r>
      <w:r>
        <w:rPr>
          <w:szCs w:val="24"/>
          <w:lang w:eastAsia="uk-UA"/>
        </w:rPr>
        <w:t>ПМЗ</w:t>
      </w:r>
      <w:r w:rsidRPr="00362712">
        <w:rPr>
          <w:szCs w:val="24"/>
          <w:lang w:eastAsia="uk-UA"/>
        </w:rPr>
        <w:t>;</w:t>
      </w:r>
    </w:p>
    <w:p w:rsidR="00993837" w:rsidRPr="00362712" w:rsidRDefault="00993837" w:rsidP="00993837">
      <w:pPr>
        <w:pStyle w:val="a"/>
        <w:numPr>
          <w:ilvl w:val="0"/>
          <w:numId w:val="21"/>
        </w:numPr>
        <w:tabs>
          <w:tab w:val="clear" w:pos="176"/>
          <w:tab w:val="left" w:pos="882"/>
          <w:tab w:val="left" w:pos="1416"/>
        </w:tabs>
        <w:spacing w:after="120"/>
        <w:ind w:left="851" w:hanging="284"/>
        <w:contextualSpacing w:val="0"/>
        <w:rPr>
          <w:szCs w:val="24"/>
        </w:rPr>
      </w:pPr>
      <w:r w:rsidRPr="00362712">
        <w:rPr>
          <w:szCs w:val="24"/>
        </w:rPr>
        <w:t>впровадження нових матеріальних потоків;</w:t>
      </w:r>
    </w:p>
    <w:p w:rsidR="00993837" w:rsidRPr="00362712" w:rsidRDefault="00993837" w:rsidP="00993837">
      <w:pPr>
        <w:pStyle w:val="a"/>
        <w:numPr>
          <w:ilvl w:val="0"/>
          <w:numId w:val="21"/>
        </w:numPr>
        <w:tabs>
          <w:tab w:val="clear" w:pos="176"/>
          <w:tab w:val="left" w:pos="882"/>
          <w:tab w:val="left" w:pos="1416"/>
        </w:tabs>
        <w:spacing w:after="120"/>
        <w:ind w:left="851" w:hanging="284"/>
        <w:contextualSpacing w:val="0"/>
        <w:rPr>
          <w:szCs w:val="24"/>
          <w:lang w:eastAsia="uk-UA"/>
        </w:rPr>
      </w:pPr>
      <w:r w:rsidRPr="00362712">
        <w:rPr>
          <w:szCs w:val="24"/>
          <w:lang w:eastAsia="uk-UA"/>
        </w:rPr>
        <w:t xml:space="preserve">зміна категорії </w:t>
      </w:r>
      <w:r w:rsidRPr="00362712">
        <w:rPr>
          <w:szCs w:val="24"/>
        </w:rPr>
        <w:t>матеріального</w:t>
      </w:r>
      <w:r w:rsidRPr="00362712">
        <w:rPr>
          <w:szCs w:val="24"/>
          <w:lang w:eastAsia="uk-UA"/>
        </w:rPr>
        <w:t xml:space="preserve"> потоку </w:t>
      </w:r>
      <w:r>
        <w:rPr>
          <w:szCs w:val="24"/>
          <w:lang w:eastAsia="uk-UA"/>
        </w:rPr>
        <w:t>-</w:t>
      </w:r>
      <w:r w:rsidRPr="00362712">
        <w:rPr>
          <w:szCs w:val="24"/>
          <w:lang w:eastAsia="uk-UA"/>
        </w:rPr>
        <w:t xml:space="preserve"> між значним, незначним та мінімальним матеріальним потоком</w:t>
      </w:r>
      <w:r w:rsidRPr="00362712">
        <w:rPr>
          <w:szCs w:val="24"/>
          <w:shd w:val="clear" w:color="auto" w:fill="FFFFFF"/>
        </w:rPr>
        <w:t>, якщо така зміна призводить до необхідності застосування іншого рівня точності для цього матеріального потоку</w:t>
      </w:r>
      <w:r w:rsidRPr="00362712">
        <w:rPr>
          <w:szCs w:val="24"/>
          <w:lang w:eastAsia="uk-UA"/>
        </w:rPr>
        <w:t>;</w:t>
      </w:r>
    </w:p>
    <w:p w:rsidR="00993837" w:rsidRPr="00362712" w:rsidRDefault="00993837" w:rsidP="00993837">
      <w:pPr>
        <w:pStyle w:val="a"/>
        <w:numPr>
          <w:ilvl w:val="0"/>
          <w:numId w:val="21"/>
        </w:numPr>
        <w:tabs>
          <w:tab w:val="clear" w:pos="176"/>
          <w:tab w:val="left" w:pos="882"/>
          <w:tab w:val="left" w:pos="1416"/>
        </w:tabs>
        <w:spacing w:after="120"/>
        <w:ind w:left="851" w:hanging="284"/>
        <w:contextualSpacing w:val="0"/>
        <w:rPr>
          <w:szCs w:val="24"/>
        </w:rPr>
      </w:pPr>
      <w:r w:rsidRPr="00362712">
        <w:rPr>
          <w:szCs w:val="24"/>
        </w:rPr>
        <w:t xml:space="preserve">зміна значення за замовчуванням для розрахункового коефіцієнта, якщо таке значення за замовчуванням повинно бути зазначене у </w:t>
      </w:r>
      <w:r>
        <w:rPr>
          <w:szCs w:val="24"/>
        </w:rPr>
        <w:t>ПМ</w:t>
      </w:r>
      <w:r w:rsidRPr="00362712">
        <w:rPr>
          <w:szCs w:val="24"/>
        </w:rPr>
        <w:t>, в тому числі перехід до використання значення, наведеного та гарантованого постачальником палива/матеріалу, або значення на основі лабораторних аналізів, проведених у минулому;</w:t>
      </w:r>
    </w:p>
    <w:p w:rsidR="00993837" w:rsidRPr="00362712" w:rsidRDefault="00993837" w:rsidP="00993837">
      <w:pPr>
        <w:pStyle w:val="a"/>
        <w:numPr>
          <w:ilvl w:val="0"/>
          <w:numId w:val="21"/>
        </w:numPr>
        <w:tabs>
          <w:tab w:val="clear" w:pos="176"/>
          <w:tab w:val="left" w:pos="882"/>
          <w:tab w:val="left" w:pos="1416"/>
        </w:tabs>
        <w:spacing w:after="120"/>
        <w:ind w:left="851" w:hanging="284"/>
        <w:contextualSpacing w:val="0"/>
        <w:rPr>
          <w:szCs w:val="24"/>
        </w:rPr>
      </w:pPr>
      <w:r w:rsidRPr="00362712">
        <w:rPr>
          <w:szCs w:val="24"/>
        </w:rPr>
        <w:t>введення нових процедур щодо відбору проб, калібрування, якщо такі зміни процедур будуть мати безпосередній вплив на точність даних про викиди</w:t>
      </w:r>
      <w:r w:rsidRPr="00362712">
        <w:rPr>
          <w:szCs w:val="24"/>
          <w:lang w:eastAsia="uk-UA"/>
        </w:rPr>
        <w:t xml:space="preserve"> парникових газів,</w:t>
      </w:r>
      <w:r w:rsidRPr="00362712">
        <w:rPr>
          <w:szCs w:val="24"/>
        </w:rPr>
        <w:t xml:space="preserve"> що включають зміни до плану відбору проб, використання лабораторій, неакредитованих відповідно до ДСТУ ISO/IEC 17025:2019 “Загальні вимоги до компетентності випробувальних та калібрувальних лабораторій</w:t>
      </w:r>
      <w:r w:rsidRPr="00362712">
        <w:rPr>
          <w:szCs w:val="24"/>
          <w:shd w:val="clear" w:color="auto" w:fill="FFFFFF"/>
        </w:rPr>
        <w:t>”</w:t>
      </w:r>
      <w:r w:rsidRPr="00362712">
        <w:rPr>
          <w:szCs w:val="24"/>
        </w:rPr>
        <w:t xml:space="preserve"> (EN ISO/IEC 17025:2017, IDT; ISO/IEC 17025:2017, IDT) (далі — ДСТУ ISO/IEC 17025:2019), встановлення письмової процедури щодо методу оцінки для </w:t>
      </w:r>
      <w:r w:rsidRPr="00362712">
        <w:rPr>
          <w:szCs w:val="24"/>
        </w:rPr>
        <w:lastRenderedPageBreak/>
        <w:t xml:space="preserve">визначення консервативних даних, які призначені для заміщення відсутніх даних, у випадку, передбаченому пунктом 65 </w:t>
      </w:r>
      <w:r>
        <w:rPr>
          <w:szCs w:val="24"/>
        </w:rPr>
        <w:t>ПМЗ</w:t>
      </w:r>
      <w:r w:rsidRPr="00362712">
        <w:rPr>
          <w:szCs w:val="24"/>
        </w:rPr>
        <w:t>;</w:t>
      </w:r>
    </w:p>
    <w:p w:rsidR="00993837" w:rsidRPr="00362712" w:rsidRDefault="00993837" w:rsidP="00993837">
      <w:pPr>
        <w:pStyle w:val="a"/>
        <w:numPr>
          <w:ilvl w:val="0"/>
          <w:numId w:val="21"/>
        </w:numPr>
        <w:tabs>
          <w:tab w:val="clear" w:pos="176"/>
          <w:tab w:val="left" w:pos="882"/>
          <w:tab w:val="left" w:pos="1416"/>
        </w:tabs>
        <w:spacing w:after="120"/>
        <w:ind w:left="851" w:hanging="284"/>
        <w:contextualSpacing w:val="0"/>
        <w:rPr>
          <w:szCs w:val="24"/>
        </w:rPr>
      </w:pPr>
      <w:r w:rsidRPr="00362712">
        <w:rPr>
          <w:szCs w:val="24"/>
        </w:rPr>
        <w:t xml:space="preserve">перехід до застосування підходів, передбачених абзацами другим </w:t>
      </w:r>
      <w:r>
        <w:rPr>
          <w:szCs w:val="24"/>
        </w:rPr>
        <w:t>-</w:t>
      </w:r>
      <w:r w:rsidRPr="00362712">
        <w:rPr>
          <w:szCs w:val="24"/>
        </w:rPr>
        <w:t xml:space="preserve"> четвертим пункту </w:t>
      </w:r>
      <w:r w:rsidRPr="00362712">
        <w:rPr>
          <w:szCs w:val="24"/>
          <w:lang w:val="ru-RU"/>
        </w:rPr>
        <w:t xml:space="preserve">41 </w:t>
      </w:r>
      <w:r>
        <w:rPr>
          <w:szCs w:val="24"/>
        </w:rPr>
        <w:t>ПМЗ</w:t>
      </w:r>
      <w:r w:rsidRPr="00362712">
        <w:rPr>
          <w:szCs w:val="24"/>
        </w:rPr>
        <w:t xml:space="preserve"> для визначення коефіцієнта окислення;</w:t>
      </w:r>
    </w:p>
    <w:p w:rsidR="00993837" w:rsidRPr="00362712" w:rsidRDefault="00993837" w:rsidP="00993837">
      <w:pPr>
        <w:pStyle w:val="a"/>
        <w:numPr>
          <w:ilvl w:val="0"/>
          <w:numId w:val="21"/>
        </w:numPr>
        <w:tabs>
          <w:tab w:val="clear" w:pos="176"/>
          <w:tab w:val="left" w:pos="882"/>
          <w:tab w:val="left" w:pos="1416"/>
        </w:tabs>
        <w:spacing w:after="120"/>
        <w:ind w:left="851" w:hanging="284"/>
        <w:contextualSpacing w:val="0"/>
        <w:rPr>
          <w:szCs w:val="24"/>
        </w:rPr>
      </w:pPr>
      <w:r w:rsidRPr="00362712">
        <w:rPr>
          <w:szCs w:val="24"/>
        </w:rPr>
        <w:t xml:space="preserve">зміна одиниць, в яких виражений коефіцієнт викидів </w:t>
      </w:r>
      <w:r>
        <w:rPr>
          <w:szCs w:val="24"/>
        </w:rPr>
        <w:t>ПГ</w:t>
      </w:r>
      <w:r w:rsidRPr="00362712">
        <w:rPr>
          <w:szCs w:val="24"/>
        </w:rPr>
        <w:t>;</w:t>
      </w:r>
    </w:p>
    <w:p w:rsidR="00993837" w:rsidRPr="00362712" w:rsidRDefault="00993837" w:rsidP="00993837">
      <w:pPr>
        <w:pStyle w:val="a"/>
        <w:numPr>
          <w:ilvl w:val="0"/>
          <w:numId w:val="21"/>
        </w:numPr>
        <w:tabs>
          <w:tab w:val="clear" w:pos="176"/>
          <w:tab w:val="left" w:pos="882"/>
          <w:tab w:val="left" w:pos="1416"/>
        </w:tabs>
        <w:spacing w:after="120"/>
        <w:ind w:left="851" w:hanging="284"/>
        <w:contextualSpacing w:val="0"/>
        <w:rPr>
          <w:szCs w:val="24"/>
        </w:rPr>
      </w:pPr>
      <w:r w:rsidRPr="00362712">
        <w:rPr>
          <w:szCs w:val="24"/>
        </w:rPr>
        <w:t xml:space="preserve">перехід до використання для оцінки невизначеності результатів вимірювань на основі системи вимірювання під контролем оператора, якщо </w:t>
      </w:r>
      <w:r>
        <w:rPr>
          <w:szCs w:val="24"/>
        </w:rPr>
        <w:t>ЗВТ</w:t>
      </w:r>
      <w:r w:rsidRPr="00362712">
        <w:rPr>
          <w:szCs w:val="24"/>
        </w:rPr>
        <w:t xml:space="preserve"> є законодавчо регульованими </w:t>
      </w:r>
      <w:r>
        <w:rPr>
          <w:szCs w:val="24"/>
        </w:rPr>
        <w:t>ЗВТ</w:t>
      </w:r>
      <w:r w:rsidRPr="00362712">
        <w:rPr>
          <w:szCs w:val="24"/>
        </w:rPr>
        <w:t xml:space="preserve"> відповідно до вимог законодавства про метрологію та метрологічну діяльність;</w:t>
      </w:r>
    </w:p>
    <w:p w:rsidR="00993837" w:rsidRPr="00A04876" w:rsidRDefault="00993837" w:rsidP="00993837">
      <w:pPr>
        <w:pStyle w:val="a"/>
        <w:numPr>
          <w:ilvl w:val="0"/>
          <w:numId w:val="21"/>
        </w:numPr>
        <w:tabs>
          <w:tab w:val="clear" w:pos="176"/>
          <w:tab w:val="left" w:pos="882"/>
          <w:tab w:val="left" w:pos="1416"/>
        </w:tabs>
        <w:spacing w:after="120"/>
        <w:ind w:left="851" w:hanging="284"/>
        <w:contextualSpacing w:val="0"/>
        <w:rPr>
          <w:szCs w:val="24"/>
        </w:rPr>
      </w:pPr>
      <w:r w:rsidRPr="00A04876">
        <w:rPr>
          <w:szCs w:val="24"/>
        </w:rPr>
        <w:t>зміна методу заміщення відсутніх даних у випадках, передбачених абзацами п’ятим та шостим пункту 48 ПМЗ.</w:t>
      </w:r>
    </w:p>
    <w:p w:rsidR="00993837" w:rsidRPr="00667653" w:rsidRDefault="00993837" w:rsidP="00993837">
      <w:r w:rsidRPr="00667653">
        <w:rPr>
          <w:b/>
        </w:rPr>
        <w:t>До змін, які не підлягають відображенню</w:t>
      </w:r>
      <w:r w:rsidRPr="00667653">
        <w:t xml:space="preserve"> </w:t>
      </w:r>
      <w:r w:rsidRPr="00667653">
        <w:rPr>
          <w:b/>
        </w:rPr>
        <w:t>у ПМ</w:t>
      </w:r>
      <w:r w:rsidRPr="00667653">
        <w:t>, відносяться зміни, які не призводять до необхідності внесення змін чи уточнень до підтверджуючих документів, які подаються з метою дотримання, передбачених у ПМЗ, вимог Вони можуть включати, наприклад:</w:t>
      </w:r>
    </w:p>
    <w:p w:rsidR="00993837" w:rsidRPr="00667653" w:rsidRDefault="00993837" w:rsidP="00993837">
      <w:pPr>
        <w:pStyle w:val="a"/>
        <w:numPr>
          <w:ilvl w:val="0"/>
          <w:numId w:val="20"/>
        </w:numPr>
        <w:tabs>
          <w:tab w:val="clear" w:pos="176"/>
        </w:tabs>
        <w:spacing w:after="120"/>
        <w:contextualSpacing w:val="0"/>
      </w:pPr>
      <w:r w:rsidRPr="00667653">
        <w:t>оновлення внутрішніх р</w:t>
      </w:r>
      <w:r>
        <w:t>егламентів виробничих процесів;</w:t>
      </w:r>
    </w:p>
    <w:p w:rsidR="00993837" w:rsidRPr="00667653" w:rsidRDefault="00993837" w:rsidP="00993837">
      <w:pPr>
        <w:pStyle w:val="a"/>
        <w:numPr>
          <w:ilvl w:val="0"/>
          <w:numId w:val="20"/>
        </w:numPr>
        <w:tabs>
          <w:tab w:val="clear" w:pos="176"/>
        </w:tabs>
        <w:spacing w:after="120"/>
        <w:contextualSpacing w:val="0"/>
      </w:pPr>
      <w:r w:rsidRPr="00667653">
        <w:t>заміна вимірювальних пристроїв у «плановому режимі» (регулярна заміна вимірювальних пристроїв, які відрізняються один від одного тільки серійним номером). Опис «Плановий режим заміни», проте, має обов’язково бути наданим у розділі щодо забезпечення якості</w:t>
      </w:r>
      <w:r>
        <w:t xml:space="preserve"> </w:t>
      </w:r>
      <w:r w:rsidRPr="00667653">
        <w:t>«Вимірювальний пристрій», який міститься у ПМ.</w:t>
      </w:r>
    </w:p>
    <w:p w:rsidR="00993837" w:rsidRDefault="00993837" w:rsidP="00993837">
      <w:pPr>
        <w:rPr>
          <w:szCs w:val="28"/>
          <w:lang w:eastAsia="uk-UA"/>
        </w:rPr>
      </w:pPr>
      <w:r w:rsidRPr="003228ED">
        <w:rPr>
          <w:szCs w:val="28"/>
          <w:lang w:eastAsia="uk-UA"/>
        </w:rPr>
        <w:t xml:space="preserve">Якщо зміни до плану моніторингу не є істотними, </w:t>
      </w:r>
      <w:r>
        <w:t>в</w:t>
      </w:r>
      <w:r w:rsidRPr="007457E9">
        <w:t>ідповідальний за моніторинг</w:t>
      </w:r>
      <w:r w:rsidRPr="00667653">
        <w:t xml:space="preserve"> </w:t>
      </w:r>
      <w:r w:rsidRPr="003228ED">
        <w:rPr>
          <w:szCs w:val="28"/>
          <w:lang w:eastAsia="uk-UA"/>
        </w:rPr>
        <w:t xml:space="preserve">повідомляє про такі зміни </w:t>
      </w:r>
      <w:r w:rsidRPr="003228ED">
        <w:rPr>
          <w:szCs w:val="28"/>
        </w:rPr>
        <w:t>Міндовкіллю</w:t>
      </w:r>
      <w:r w:rsidRPr="003228ED">
        <w:rPr>
          <w:szCs w:val="28"/>
          <w:lang w:eastAsia="uk-UA"/>
        </w:rPr>
        <w:t xml:space="preserve"> протягом п’яти робочих днів з дати їх настання і подає </w:t>
      </w:r>
      <w:r w:rsidRPr="003228ED">
        <w:rPr>
          <w:szCs w:val="28"/>
        </w:rPr>
        <w:t xml:space="preserve">Міндовкіллю план моніторингу із змінами </w:t>
      </w:r>
      <w:r w:rsidRPr="003228ED">
        <w:rPr>
          <w:szCs w:val="28"/>
          <w:lang w:eastAsia="uk-UA"/>
        </w:rPr>
        <w:t>до</w:t>
      </w:r>
      <w:r>
        <w:rPr>
          <w:szCs w:val="28"/>
          <w:lang w:eastAsia="uk-UA"/>
        </w:rPr>
        <w:t xml:space="preserve"> </w:t>
      </w:r>
      <w:r w:rsidRPr="003228ED">
        <w:rPr>
          <w:szCs w:val="28"/>
          <w:lang w:eastAsia="uk-UA"/>
        </w:rPr>
        <w:t xml:space="preserve">31 грудня звітного року. </w:t>
      </w:r>
    </w:p>
    <w:p w:rsidR="00993837" w:rsidRPr="00667653" w:rsidRDefault="00993837" w:rsidP="00993837">
      <w:r w:rsidRPr="00667653">
        <w:t xml:space="preserve">Крім того, зміни, які не підлягають відображенню, як, наприклад, зміна вимірювальних пристроїв, повинні бути задокументовані. Документи щодо таких змін мають бути подані верифікатору у рамках перевірки звіту </w:t>
      </w:r>
      <w:r>
        <w:t xml:space="preserve">оператора </w:t>
      </w:r>
      <w:r w:rsidRPr="00667653">
        <w:t xml:space="preserve">про викиди, а до </w:t>
      </w:r>
      <w:r>
        <w:t>Міндовкілля</w:t>
      </w:r>
      <w:r w:rsidRPr="00667653">
        <w:t xml:space="preserve"> подаватись тільки у разі конкретного запиту у кожному конкретному випадку.</w:t>
      </w:r>
    </w:p>
    <w:p w:rsidR="00993837" w:rsidRPr="00864929" w:rsidRDefault="00993837" w:rsidP="00993837">
      <w:pPr>
        <w:rPr>
          <w:b/>
          <w:u w:val="single"/>
        </w:rPr>
      </w:pPr>
      <w:r w:rsidRPr="00864929">
        <w:rPr>
          <w:b/>
          <w:u w:val="single"/>
        </w:rPr>
        <w:t>Впровадження та документація змін</w:t>
      </w:r>
    </w:p>
    <w:p w:rsidR="00993837" w:rsidRPr="00667653" w:rsidRDefault="00993837" w:rsidP="00993837">
      <w:r w:rsidRPr="00667653">
        <w:t xml:space="preserve">До одержання затвердження або інформації від </w:t>
      </w:r>
      <w:r>
        <w:t>Міндовкілля</w:t>
      </w:r>
      <w:r w:rsidRPr="00667653">
        <w:t xml:space="preserve"> група моніторингу може здійснювати моніторинг і звітність, використовуючи модифікований ПМ, якщо пропоновані зміни не є суттєвими, або якщо контроль відповідно до первісного ПМ може призвести до неповних даних про викиди. </w:t>
      </w:r>
    </w:p>
    <w:p w:rsidR="00993837" w:rsidRPr="00667653" w:rsidRDefault="00993837" w:rsidP="00993837">
      <w:r w:rsidRPr="00667653">
        <w:t xml:space="preserve">Коли є сумніви, група моніторингу повинна виконувати всі дії по моніторингу та звітності, а також по проміжній документації, використовуючи одночасно як змінений, так і первісний ПМ. </w:t>
      </w:r>
    </w:p>
    <w:p w:rsidR="00993837" w:rsidRPr="00667653" w:rsidRDefault="00993837" w:rsidP="00993837">
      <w:r w:rsidRPr="00667653">
        <w:t xml:space="preserve">Після одержання затвердження або інформації від </w:t>
      </w:r>
      <w:r>
        <w:t>Міндовкілля</w:t>
      </w:r>
      <w:r w:rsidRPr="00667653">
        <w:t xml:space="preserve">, </w:t>
      </w:r>
      <w:r>
        <w:t>персонал з моніторингу</w:t>
      </w:r>
      <w:r w:rsidRPr="006A52A5">
        <w:t xml:space="preserve"> </w:t>
      </w:r>
      <w:r w:rsidRPr="00667653">
        <w:t xml:space="preserve">повинен використовувати тільки дані, що пов’язані зі зміненим планом моніторингу та виконувати моніторинг і звітність із використанням зміненого ПМ. </w:t>
      </w:r>
    </w:p>
    <w:p w:rsidR="00993837" w:rsidRPr="00667653" w:rsidRDefault="00993837" w:rsidP="00993837">
      <w:r>
        <w:t xml:space="preserve">Відповідальний з моніторингу </w:t>
      </w:r>
      <w:r w:rsidRPr="00667653">
        <w:t>в</w:t>
      </w:r>
      <w:r>
        <w:t>носить</w:t>
      </w:r>
      <w:r w:rsidRPr="00667653">
        <w:t xml:space="preserve"> записи усіх змін у ПМ. Для кожної зміни необхідно зазначити наступне:</w:t>
      </w:r>
    </w:p>
    <w:p w:rsidR="00993837" w:rsidRPr="00FE0D46" w:rsidRDefault="00993837" w:rsidP="00993837">
      <w:pPr>
        <w:pStyle w:val="Default"/>
        <w:numPr>
          <w:ilvl w:val="0"/>
          <w:numId w:val="10"/>
        </w:numPr>
        <w:suppressAutoHyphens/>
        <w:autoSpaceDE/>
        <w:autoSpaceDN/>
        <w:adjustRightInd/>
        <w:spacing w:before="120" w:after="120" w:line="100" w:lineRule="atLeast"/>
        <w:rPr>
          <w:rFonts w:ascii="Times New Roman" w:hAnsi="Times New Roman" w:cs="Times New Roman"/>
          <w:szCs w:val="22"/>
          <w:lang w:val="uk-UA"/>
        </w:rPr>
      </w:pPr>
      <w:r w:rsidRPr="00FE0D46">
        <w:rPr>
          <w:rFonts w:ascii="Times New Roman" w:hAnsi="Times New Roman" w:cs="Times New Roman"/>
          <w:szCs w:val="22"/>
          <w:lang w:val="uk-UA"/>
        </w:rPr>
        <w:t xml:space="preserve">послідовний опис внесених змін до </w:t>
      </w:r>
      <w:r>
        <w:rPr>
          <w:rFonts w:ascii="Times New Roman" w:hAnsi="Times New Roman" w:cs="Times New Roman"/>
          <w:szCs w:val="22"/>
          <w:lang w:val="uk-UA"/>
        </w:rPr>
        <w:t>ПМ</w:t>
      </w:r>
      <w:r w:rsidRPr="00FE0D46">
        <w:rPr>
          <w:rFonts w:ascii="Times New Roman" w:hAnsi="Times New Roman" w:cs="Times New Roman"/>
          <w:szCs w:val="22"/>
          <w:lang w:val="uk-UA"/>
        </w:rPr>
        <w:t>;</w:t>
      </w:r>
    </w:p>
    <w:p w:rsidR="00993837" w:rsidRPr="00FE0D46" w:rsidRDefault="00993837" w:rsidP="00993837">
      <w:pPr>
        <w:pStyle w:val="Default"/>
        <w:numPr>
          <w:ilvl w:val="0"/>
          <w:numId w:val="10"/>
        </w:numPr>
        <w:suppressAutoHyphens/>
        <w:autoSpaceDE/>
        <w:autoSpaceDN/>
        <w:adjustRightInd/>
        <w:spacing w:before="120" w:after="120" w:line="100" w:lineRule="atLeast"/>
        <w:rPr>
          <w:rFonts w:ascii="Times New Roman" w:hAnsi="Times New Roman" w:cs="Times New Roman"/>
          <w:szCs w:val="22"/>
          <w:lang w:val="uk-UA"/>
        </w:rPr>
      </w:pPr>
      <w:r w:rsidRPr="00FE0D46">
        <w:rPr>
          <w:rFonts w:ascii="Times New Roman" w:hAnsi="Times New Roman" w:cs="Times New Roman"/>
          <w:szCs w:val="22"/>
          <w:lang w:val="uk-UA"/>
        </w:rPr>
        <w:t>обґрунтування внесення змін до ПМ;</w:t>
      </w:r>
    </w:p>
    <w:p w:rsidR="00993837" w:rsidRPr="00FE0D46" w:rsidRDefault="00993837" w:rsidP="00993837">
      <w:pPr>
        <w:pStyle w:val="Default"/>
        <w:numPr>
          <w:ilvl w:val="0"/>
          <w:numId w:val="10"/>
        </w:numPr>
        <w:suppressAutoHyphens/>
        <w:autoSpaceDE/>
        <w:autoSpaceDN/>
        <w:adjustRightInd/>
        <w:spacing w:before="120" w:after="120" w:line="100" w:lineRule="atLeast"/>
        <w:rPr>
          <w:rFonts w:ascii="Times New Roman" w:hAnsi="Times New Roman" w:cs="Times New Roman"/>
          <w:szCs w:val="22"/>
          <w:lang w:val="uk-UA"/>
        </w:rPr>
      </w:pPr>
      <w:r w:rsidRPr="00FE0D46">
        <w:rPr>
          <w:rFonts w:ascii="Times New Roman" w:hAnsi="Times New Roman" w:cs="Times New Roman"/>
          <w:szCs w:val="22"/>
          <w:lang w:val="uk-UA"/>
        </w:rPr>
        <w:t xml:space="preserve">дата повідомлення </w:t>
      </w:r>
      <w:r>
        <w:rPr>
          <w:rFonts w:ascii="Times New Roman" w:hAnsi="Times New Roman" w:cs="Times New Roman"/>
          <w:szCs w:val="22"/>
          <w:lang w:val="uk-UA"/>
        </w:rPr>
        <w:t>Міндовкілля</w:t>
      </w:r>
      <w:r w:rsidRPr="00FE0D46">
        <w:rPr>
          <w:rFonts w:ascii="Times New Roman" w:hAnsi="Times New Roman" w:cs="Times New Roman"/>
          <w:szCs w:val="22"/>
          <w:lang w:val="uk-UA"/>
        </w:rPr>
        <w:t xml:space="preserve"> про наявність підстав для змін до ПМ;</w:t>
      </w:r>
    </w:p>
    <w:p w:rsidR="00993837" w:rsidRPr="00FE0D46" w:rsidRDefault="00993837" w:rsidP="00993837">
      <w:pPr>
        <w:pStyle w:val="Default"/>
        <w:numPr>
          <w:ilvl w:val="0"/>
          <w:numId w:val="10"/>
        </w:numPr>
        <w:suppressAutoHyphens/>
        <w:autoSpaceDE/>
        <w:autoSpaceDN/>
        <w:adjustRightInd/>
        <w:spacing w:before="120" w:after="120" w:line="100" w:lineRule="atLeast"/>
        <w:rPr>
          <w:rFonts w:ascii="Times New Roman" w:hAnsi="Times New Roman" w:cs="Times New Roman"/>
          <w:szCs w:val="22"/>
          <w:lang w:val="uk-UA"/>
        </w:rPr>
      </w:pPr>
      <w:r w:rsidRPr="00FE0D46">
        <w:rPr>
          <w:rFonts w:ascii="Times New Roman" w:hAnsi="Times New Roman" w:cs="Times New Roman"/>
          <w:szCs w:val="22"/>
          <w:lang w:val="uk-UA"/>
        </w:rPr>
        <w:lastRenderedPageBreak/>
        <w:t xml:space="preserve">дата підтвердження отримання </w:t>
      </w:r>
      <w:r>
        <w:rPr>
          <w:rFonts w:ascii="Times New Roman" w:hAnsi="Times New Roman" w:cs="Times New Roman"/>
          <w:szCs w:val="22"/>
          <w:lang w:val="uk-UA"/>
        </w:rPr>
        <w:t>Міндовкілля</w:t>
      </w:r>
      <w:r w:rsidRPr="00FE0D46">
        <w:rPr>
          <w:rFonts w:ascii="Times New Roman" w:hAnsi="Times New Roman" w:cs="Times New Roman"/>
          <w:szCs w:val="22"/>
          <w:lang w:val="uk-UA"/>
        </w:rPr>
        <w:t xml:space="preserve"> повідомлення про наявність підстав для змін до ПМ, та дата затвердження ПМ і</w:t>
      </w:r>
      <w:r>
        <w:rPr>
          <w:rFonts w:ascii="Times New Roman" w:hAnsi="Times New Roman" w:cs="Times New Roman"/>
          <w:szCs w:val="22"/>
          <w:lang w:val="uk-UA"/>
        </w:rPr>
        <w:t>з</w:t>
      </w:r>
      <w:r w:rsidRPr="00FE0D46">
        <w:rPr>
          <w:rFonts w:ascii="Times New Roman" w:hAnsi="Times New Roman" w:cs="Times New Roman"/>
          <w:szCs w:val="22"/>
          <w:lang w:val="uk-UA"/>
        </w:rPr>
        <w:t xml:space="preserve"> змінами;</w:t>
      </w:r>
    </w:p>
    <w:p w:rsidR="00993837" w:rsidRDefault="00993837" w:rsidP="00993837">
      <w:pPr>
        <w:pStyle w:val="Default"/>
        <w:numPr>
          <w:ilvl w:val="0"/>
          <w:numId w:val="10"/>
        </w:numPr>
        <w:suppressAutoHyphens/>
        <w:autoSpaceDE/>
        <w:autoSpaceDN/>
        <w:adjustRightInd/>
        <w:spacing w:before="120" w:after="120" w:line="100" w:lineRule="atLeast"/>
        <w:rPr>
          <w:rFonts w:ascii="Times New Roman" w:hAnsi="Times New Roman" w:cs="Times New Roman"/>
          <w:szCs w:val="22"/>
          <w:lang w:val="uk-UA"/>
        </w:rPr>
      </w:pPr>
      <w:r w:rsidRPr="00FE0D46">
        <w:rPr>
          <w:rFonts w:ascii="Times New Roman" w:hAnsi="Times New Roman" w:cs="Times New Roman"/>
          <w:szCs w:val="22"/>
          <w:lang w:val="uk-UA"/>
        </w:rPr>
        <w:t xml:space="preserve">дата початку застосування ПМ зі змінами. </w:t>
      </w:r>
    </w:p>
    <w:p w:rsidR="00993837" w:rsidRPr="00667653" w:rsidRDefault="00993837" w:rsidP="00993837">
      <w:r w:rsidRPr="007457E9">
        <w:t>Відповідальний за моніторинг</w:t>
      </w:r>
      <w:r w:rsidRPr="00667653">
        <w:t xml:space="preserve"> </w:t>
      </w:r>
      <w:r>
        <w:t>надає до</w:t>
      </w:r>
      <w:r w:rsidRPr="00667653">
        <w:t xml:space="preserve"> </w:t>
      </w:r>
      <w:r>
        <w:t>Міндовкілля</w:t>
      </w:r>
      <w:r w:rsidRPr="00667653">
        <w:t xml:space="preserve"> для затвердження </w:t>
      </w:r>
      <w:r w:rsidRPr="006A6D2E">
        <w:rPr>
          <w:b/>
          <w:bCs/>
          <w:highlight w:val="cyan"/>
        </w:rPr>
        <w:t>звіт</w:t>
      </w:r>
      <w:r w:rsidRPr="006A6D2E">
        <w:rPr>
          <w:highlight w:val="cyan"/>
        </w:rPr>
        <w:t xml:space="preserve"> з </w:t>
      </w:r>
      <w:r w:rsidRPr="006A6D2E">
        <w:rPr>
          <w:b/>
          <w:bCs/>
          <w:highlight w:val="cyan"/>
        </w:rPr>
        <w:t>вдосконалення</w:t>
      </w:r>
      <w:r w:rsidRPr="00667653">
        <w:t xml:space="preserve"> ПМ до 30 червня </w:t>
      </w:r>
      <w:r w:rsidRPr="006A6D2E">
        <w:rPr>
          <w:b/>
          <w:highlight w:val="cyan"/>
        </w:rPr>
        <w:t>кожен рік</w:t>
      </w:r>
      <w:r w:rsidRPr="00667653">
        <w:t>.</w:t>
      </w:r>
    </w:p>
    <w:p w:rsidR="00993837" w:rsidRPr="00864929" w:rsidRDefault="00993837" w:rsidP="00993837">
      <w:pPr>
        <w:rPr>
          <w:b/>
          <w:u w:val="single"/>
        </w:rPr>
      </w:pPr>
      <w:r w:rsidRPr="00864929">
        <w:rPr>
          <w:b/>
          <w:u w:val="single"/>
        </w:rPr>
        <w:t>Журнал оновлень плану моніторингу</w:t>
      </w:r>
    </w:p>
    <w:p w:rsidR="00993837" w:rsidRDefault="00993837" w:rsidP="00D97FCB">
      <w:r w:rsidRPr="00667653">
        <w:t>Нижче наведено формат журналу оновлень ПМ для ведення списку всіх версій ПМ та всіх пов'язаних з цим змін в письмових процедурах.</w:t>
      </w:r>
    </w:p>
    <w:tbl>
      <w:tblPr>
        <w:tblW w:w="0" w:type="auto"/>
        <w:tblInd w:w="-5" w:type="dxa"/>
        <w:tblLayout w:type="fixed"/>
        <w:tblLook w:val="0000" w:firstRow="0" w:lastRow="0" w:firstColumn="0" w:lastColumn="0" w:noHBand="0" w:noVBand="0"/>
      </w:tblPr>
      <w:tblGrid>
        <w:gridCol w:w="4960"/>
        <w:gridCol w:w="4363"/>
      </w:tblGrid>
      <w:tr w:rsidR="00993837" w:rsidRPr="00667653" w:rsidTr="004E2C4C">
        <w:tc>
          <w:tcPr>
            <w:tcW w:w="4960" w:type="dxa"/>
            <w:tcBorders>
              <w:top w:val="single" w:sz="4" w:space="0" w:color="000000"/>
              <w:left w:val="single" w:sz="4" w:space="0" w:color="000000"/>
              <w:bottom w:val="single" w:sz="4" w:space="0" w:color="000000"/>
            </w:tcBorders>
            <w:shd w:val="clear" w:color="auto" w:fill="FFFFFF"/>
          </w:tcPr>
          <w:p w:rsidR="00993837" w:rsidRPr="00667653" w:rsidRDefault="00993837" w:rsidP="004E2C4C">
            <w:pPr>
              <w:jc w:val="left"/>
            </w:pPr>
            <w:r w:rsidRPr="00667653">
              <w:t>Поточна версія ПМ</w:t>
            </w:r>
          </w:p>
        </w:tc>
        <w:tc>
          <w:tcPr>
            <w:tcW w:w="4363" w:type="dxa"/>
            <w:tcBorders>
              <w:top w:val="single" w:sz="4" w:space="0" w:color="000000"/>
              <w:left w:val="single" w:sz="4" w:space="0" w:color="000000"/>
              <w:bottom w:val="single" w:sz="4" w:space="0" w:color="000000"/>
              <w:right w:val="single" w:sz="4" w:space="0" w:color="000000"/>
            </w:tcBorders>
            <w:shd w:val="clear" w:color="auto" w:fill="FFFFFF"/>
          </w:tcPr>
          <w:p w:rsidR="00993837" w:rsidRPr="00156D63" w:rsidRDefault="00993837" w:rsidP="004E2C4C">
            <w:pPr>
              <w:pStyle w:val="Default"/>
              <w:suppressAutoHyphens/>
              <w:spacing w:before="120" w:after="120" w:line="100" w:lineRule="atLeast"/>
              <w:ind w:left="360"/>
              <w:rPr>
                <w:rFonts w:ascii="Times New Roman" w:hAnsi="Times New Roman" w:cs="Times New Roman"/>
                <w:lang w:val="uk-UA"/>
              </w:rPr>
            </w:pPr>
          </w:p>
        </w:tc>
      </w:tr>
      <w:tr w:rsidR="00993837" w:rsidRPr="00667653" w:rsidTr="004E2C4C">
        <w:tc>
          <w:tcPr>
            <w:tcW w:w="4960" w:type="dxa"/>
            <w:tcBorders>
              <w:top w:val="single" w:sz="4" w:space="0" w:color="000000"/>
              <w:left w:val="single" w:sz="4" w:space="0" w:color="000000"/>
              <w:bottom w:val="single" w:sz="4" w:space="0" w:color="000000"/>
            </w:tcBorders>
            <w:shd w:val="clear" w:color="auto" w:fill="FFFFFF"/>
          </w:tcPr>
          <w:p w:rsidR="00993837" w:rsidRPr="00667653" w:rsidRDefault="00993837" w:rsidP="004E2C4C">
            <w:pPr>
              <w:jc w:val="left"/>
            </w:pPr>
            <w:r>
              <w:t>Д</w:t>
            </w:r>
            <w:r w:rsidRPr="00156D63">
              <w:t>ата повідомлення Міндовкілля про наявність підстав для змін до ПМ</w:t>
            </w:r>
            <w:r>
              <w:t xml:space="preserve"> </w:t>
            </w:r>
          </w:p>
        </w:tc>
        <w:tc>
          <w:tcPr>
            <w:tcW w:w="4363" w:type="dxa"/>
            <w:tcBorders>
              <w:top w:val="single" w:sz="4" w:space="0" w:color="000000"/>
              <w:left w:val="single" w:sz="4" w:space="0" w:color="000000"/>
              <w:bottom w:val="single" w:sz="4" w:space="0" w:color="000000"/>
              <w:right w:val="single" w:sz="4" w:space="0" w:color="000000"/>
            </w:tcBorders>
            <w:shd w:val="clear" w:color="auto" w:fill="FFFFFF"/>
          </w:tcPr>
          <w:p w:rsidR="00993837" w:rsidRPr="00156D63" w:rsidRDefault="00993837" w:rsidP="004E2C4C">
            <w:pPr>
              <w:pStyle w:val="Default"/>
              <w:suppressAutoHyphens/>
              <w:spacing w:before="120" w:after="120" w:line="100" w:lineRule="atLeast"/>
              <w:ind w:left="360"/>
              <w:rPr>
                <w:rFonts w:ascii="Times New Roman" w:hAnsi="Times New Roman" w:cs="Times New Roman"/>
                <w:lang w:val="uk-UA"/>
              </w:rPr>
            </w:pPr>
          </w:p>
        </w:tc>
      </w:tr>
      <w:tr w:rsidR="00993837" w:rsidRPr="00667653" w:rsidTr="004E2C4C">
        <w:tc>
          <w:tcPr>
            <w:tcW w:w="4960" w:type="dxa"/>
            <w:tcBorders>
              <w:top w:val="single" w:sz="4" w:space="0" w:color="000000"/>
              <w:left w:val="single" w:sz="4" w:space="0" w:color="000000"/>
              <w:bottom w:val="single" w:sz="4" w:space="0" w:color="000000"/>
            </w:tcBorders>
            <w:shd w:val="clear" w:color="auto" w:fill="FFFFFF"/>
          </w:tcPr>
          <w:p w:rsidR="00993837" w:rsidRPr="00667653" w:rsidRDefault="00993837" w:rsidP="004E2C4C">
            <w:pPr>
              <w:jc w:val="left"/>
            </w:pPr>
            <w:r>
              <w:t>Д</w:t>
            </w:r>
            <w:r w:rsidRPr="00156D63">
              <w:t>ата підтвердження отримання Міндовкілля повідомлення про наявність підстав для змін до ПМ, та дата затвердження ПМ із змінами</w:t>
            </w:r>
            <w:r>
              <w:t xml:space="preserve"> </w:t>
            </w:r>
          </w:p>
        </w:tc>
        <w:tc>
          <w:tcPr>
            <w:tcW w:w="4363" w:type="dxa"/>
            <w:tcBorders>
              <w:top w:val="single" w:sz="4" w:space="0" w:color="000000"/>
              <w:left w:val="single" w:sz="4" w:space="0" w:color="000000"/>
              <w:bottom w:val="single" w:sz="4" w:space="0" w:color="000000"/>
              <w:right w:val="single" w:sz="4" w:space="0" w:color="000000"/>
            </w:tcBorders>
            <w:shd w:val="clear" w:color="auto" w:fill="FFFFFF"/>
          </w:tcPr>
          <w:p w:rsidR="00993837" w:rsidRPr="00156D63" w:rsidRDefault="00993837" w:rsidP="004E2C4C">
            <w:pPr>
              <w:pStyle w:val="Default"/>
              <w:suppressAutoHyphens/>
              <w:spacing w:before="120" w:after="120" w:line="100" w:lineRule="atLeast"/>
              <w:ind w:left="360"/>
              <w:rPr>
                <w:rFonts w:ascii="Times New Roman" w:hAnsi="Times New Roman" w:cs="Times New Roman"/>
                <w:lang w:val="uk-UA"/>
              </w:rPr>
            </w:pPr>
            <w:r w:rsidRPr="00156D63">
              <w:rPr>
                <w:rFonts w:ascii="Times New Roman" w:hAnsi="Times New Roman" w:cs="Times New Roman"/>
                <w:szCs w:val="22"/>
                <w:lang w:val="uk-UA"/>
              </w:rPr>
              <w:t>;</w:t>
            </w:r>
          </w:p>
        </w:tc>
      </w:tr>
      <w:tr w:rsidR="00993837" w:rsidRPr="00667653" w:rsidTr="004E2C4C">
        <w:tc>
          <w:tcPr>
            <w:tcW w:w="4960" w:type="dxa"/>
            <w:tcBorders>
              <w:top w:val="single" w:sz="4" w:space="0" w:color="000000"/>
              <w:left w:val="single" w:sz="4" w:space="0" w:color="000000"/>
              <w:bottom w:val="single" w:sz="4" w:space="0" w:color="000000"/>
            </w:tcBorders>
            <w:shd w:val="clear" w:color="auto" w:fill="FFFFFF"/>
          </w:tcPr>
          <w:p w:rsidR="00993837" w:rsidRPr="00667653" w:rsidRDefault="00993837" w:rsidP="004E2C4C">
            <w:pPr>
              <w:jc w:val="left"/>
            </w:pPr>
            <w:r w:rsidRPr="00667653">
              <w:t>Дата початку застосування зміненого ПМ</w:t>
            </w:r>
          </w:p>
        </w:tc>
        <w:tc>
          <w:tcPr>
            <w:tcW w:w="4363" w:type="dxa"/>
            <w:tcBorders>
              <w:top w:val="single" w:sz="4" w:space="0" w:color="000000"/>
              <w:left w:val="single" w:sz="4" w:space="0" w:color="000000"/>
              <w:bottom w:val="single" w:sz="4" w:space="0" w:color="000000"/>
              <w:right w:val="single" w:sz="4" w:space="0" w:color="000000"/>
            </w:tcBorders>
            <w:shd w:val="clear" w:color="auto" w:fill="FFFFFF"/>
          </w:tcPr>
          <w:p w:rsidR="00993837" w:rsidRDefault="00993837" w:rsidP="004E2C4C"/>
        </w:tc>
      </w:tr>
      <w:tr w:rsidR="00993837" w:rsidRPr="00667653" w:rsidTr="004E2C4C">
        <w:tc>
          <w:tcPr>
            <w:tcW w:w="4960" w:type="dxa"/>
            <w:tcBorders>
              <w:top w:val="single" w:sz="4" w:space="0" w:color="000000"/>
              <w:left w:val="single" w:sz="4" w:space="0" w:color="000000"/>
              <w:bottom w:val="single" w:sz="4" w:space="0" w:color="000000"/>
            </w:tcBorders>
            <w:shd w:val="clear" w:color="auto" w:fill="FFFFFF"/>
          </w:tcPr>
          <w:p w:rsidR="00993837" w:rsidRPr="00667653" w:rsidRDefault="00993837" w:rsidP="004E2C4C">
            <w:pPr>
              <w:jc w:val="left"/>
            </w:pPr>
            <w:r w:rsidRPr="00667653">
              <w:t xml:space="preserve">Обґрунтування внесених </w:t>
            </w:r>
            <w:r w:rsidRPr="00E43ED2">
              <w:t>істотни</w:t>
            </w:r>
            <w:r>
              <w:t>х</w:t>
            </w:r>
            <w:r w:rsidRPr="00667653">
              <w:t xml:space="preserve"> змін</w:t>
            </w:r>
            <w:r>
              <w:t xml:space="preserve"> </w:t>
            </w:r>
            <w:r w:rsidRPr="00667653">
              <w:t>до ПМ</w:t>
            </w:r>
          </w:p>
        </w:tc>
        <w:tc>
          <w:tcPr>
            <w:tcW w:w="4363" w:type="dxa"/>
            <w:tcBorders>
              <w:top w:val="single" w:sz="4" w:space="0" w:color="000000"/>
              <w:left w:val="single" w:sz="4" w:space="0" w:color="000000"/>
              <w:bottom w:val="single" w:sz="4" w:space="0" w:color="000000"/>
              <w:right w:val="single" w:sz="4" w:space="0" w:color="000000"/>
            </w:tcBorders>
            <w:shd w:val="clear" w:color="auto" w:fill="FFFFFF"/>
          </w:tcPr>
          <w:p w:rsidR="00993837" w:rsidRPr="00667653" w:rsidRDefault="00993837" w:rsidP="004E2C4C"/>
        </w:tc>
      </w:tr>
      <w:tr w:rsidR="00993837" w:rsidRPr="00667653" w:rsidTr="004E2C4C">
        <w:tc>
          <w:tcPr>
            <w:tcW w:w="4960" w:type="dxa"/>
            <w:tcBorders>
              <w:top w:val="single" w:sz="4" w:space="0" w:color="000000"/>
              <w:left w:val="single" w:sz="4" w:space="0" w:color="000000"/>
              <w:bottom w:val="single" w:sz="4" w:space="0" w:color="000000"/>
            </w:tcBorders>
            <w:shd w:val="clear" w:color="auto" w:fill="FFFFFF"/>
          </w:tcPr>
          <w:p w:rsidR="00993837" w:rsidRPr="00667653" w:rsidRDefault="00993837" w:rsidP="004E2C4C">
            <w:pPr>
              <w:jc w:val="left"/>
            </w:pPr>
            <w:r>
              <w:t>П</w:t>
            </w:r>
            <w:r w:rsidRPr="00156D63">
              <w:t xml:space="preserve">ослідовний </w:t>
            </w:r>
            <w:r w:rsidRPr="00667653">
              <w:t xml:space="preserve">опис </w:t>
            </w:r>
            <w:r w:rsidRPr="00E43ED2">
              <w:t>істотни</w:t>
            </w:r>
            <w:r>
              <w:t>х</w:t>
            </w:r>
            <w:r w:rsidRPr="00667653">
              <w:t xml:space="preserve"> змін до ПМ</w:t>
            </w:r>
          </w:p>
        </w:tc>
        <w:tc>
          <w:tcPr>
            <w:tcW w:w="4363" w:type="dxa"/>
            <w:tcBorders>
              <w:top w:val="single" w:sz="4" w:space="0" w:color="000000"/>
              <w:left w:val="single" w:sz="4" w:space="0" w:color="000000"/>
              <w:bottom w:val="single" w:sz="4" w:space="0" w:color="000000"/>
              <w:right w:val="single" w:sz="4" w:space="0" w:color="000000"/>
            </w:tcBorders>
            <w:shd w:val="clear" w:color="auto" w:fill="FFFFFF"/>
          </w:tcPr>
          <w:p w:rsidR="00993837" w:rsidRPr="00667653" w:rsidRDefault="00993837" w:rsidP="004E2C4C"/>
        </w:tc>
      </w:tr>
    </w:tbl>
    <w:p w:rsidR="00993837" w:rsidRPr="00667653" w:rsidRDefault="00993837" w:rsidP="00993837">
      <w:r w:rsidRPr="00667653">
        <w:t xml:space="preserve">Список змін, що не є </w:t>
      </w:r>
      <w:r w:rsidRPr="00E43ED2">
        <w:t>істотними</w:t>
      </w:r>
      <w:r w:rsidRPr="00667653">
        <w:t xml:space="preserve"> до ПМ (які не потребують затвердження </w:t>
      </w:r>
      <w:r>
        <w:t>Міндовкілля</w:t>
      </w:r>
      <w:r w:rsidRPr="00667653">
        <w:t>)</w:t>
      </w:r>
    </w:p>
    <w:tbl>
      <w:tblPr>
        <w:tblW w:w="0" w:type="auto"/>
        <w:tblInd w:w="-5" w:type="dxa"/>
        <w:tblLayout w:type="fixed"/>
        <w:tblLook w:val="0000" w:firstRow="0" w:lastRow="0" w:firstColumn="0" w:lastColumn="0" w:noHBand="0" w:noVBand="0"/>
      </w:tblPr>
      <w:tblGrid>
        <w:gridCol w:w="4960"/>
        <w:gridCol w:w="4404"/>
      </w:tblGrid>
      <w:tr w:rsidR="00993837" w:rsidRPr="00836A0B" w:rsidTr="004E2C4C">
        <w:tc>
          <w:tcPr>
            <w:tcW w:w="4960" w:type="dxa"/>
            <w:tcBorders>
              <w:top w:val="single" w:sz="4" w:space="0" w:color="000000"/>
              <w:left w:val="single" w:sz="4" w:space="0" w:color="000000"/>
              <w:bottom w:val="single" w:sz="4" w:space="0" w:color="000000"/>
            </w:tcBorders>
            <w:shd w:val="clear" w:color="auto" w:fill="FFFFFF"/>
          </w:tcPr>
          <w:p w:rsidR="00993837" w:rsidRPr="00667653" w:rsidRDefault="00993837" w:rsidP="004E2C4C">
            <w:pPr>
              <w:jc w:val="left"/>
            </w:pPr>
            <w:r w:rsidRPr="00667653">
              <w:t xml:space="preserve">Версія ПМ до якого внесені зміни, що не є </w:t>
            </w:r>
            <w:r w:rsidRPr="00E43ED2">
              <w:t>істотними</w:t>
            </w:r>
          </w:p>
        </w:tc>
        <w:tc>
          <w:tcPr>
            <w:tcW w:w="4404" w:type="dxa"/>
            <w:tcBorders>
              <w:top w:val="single" w:sz="4" w:space="0" w:color="000000"/>
              <w:left w:val="single" w:sz="4" w:space="0" w:color="000000"/>
              <w:bottom w:val="single" w:sz="4" w:space="0" w:color="000000"/>
              <w:right w:val="single" w:sz="4" w:space="0" w:color="000000"/>
            </w:tcBorders>
            <w:shd w:val="clear" w:color="auto" w:fill="FFFFFF"/>
          </w:tcPr>
          <w:p w:rsidR="00993837" w:rsidRPr="00667653" w:rsidRDefault="00993837" w:rsidP="004E2C4C"/>
        </w:tc>
      </w:tr>
      <w:tr w:rsidR="00993837" w:rsidRPr="00836A0B" w:rsidTr="004E2C4C">
        <w:tc>
          <w:tcPr>
            <w:tcW w:w="4960" w:type="dxa"/>
            <w:tcBorders>
              <w:top w:val="single" w:sz="4" w:space="0" w:color="000000"/>
              <w:left w:val="single" w:sz="4" w:space="0" w:color="000000"/>
              <w:bottom w:val="single" w:sz="4" w:space="0" w:color="000000"/>
            </w:tcBorders>
            <w:shd w:val="clear" w:color="auto" w:fill="FFFFFF"/>
          </w:tcPr>
          <w:p w:rsidR="00993837" w:rsidRPr="00667653" w:rsidRDefault="00993837" w:rsidP="004E2C4C">
            <w:pPr>
              <w:jc w:val="left"/>
            </w:pPr>
            <w:r w:rsidRPr="00667653">
              <w:t xml:space="preserve">Дата внесення до ПМ змін, що не є </w:t>
            </w:r>
            <w:r w:rsidRPr="00E43ED2">
              <w:t>істотними</w:t>
            </w:r>
          </w:p>
        </w:tc>
        <w:tc>
          <w:tcPr>
            <w:tcW w:w="4404" w:type="dxa"/>
            <w:tcBorders>
              <w:top w:val="single" w:sz="4" w:space="0" w:color="000000"/>
              <w:left w:val="single" w:sz="4" w:space="0" w:color="000000"/>
              <w:bottom w:val="single" w:sz="4" w:space="0" w:color="000000"/>
              <w:right w:val="single" w:sz="4" w:space="0" w:color="000000"/>
            </w:tcBorders>
            <w:shd w:val="clear" w:color="auto" w:fill="FFFFFF"/>
          </w:tcPr>
          <w:p w:rsidR="00993837" w:rsidRPr="00667653" w:rsidRDefault="00993837" w:rsidP="004E2C4C"/>
        </w:tc>
      </w:tr>
      <w:tr w:rsidR="00993837" w:rsidRPr="00836A0B" w:rsidTr="004E2C4C">
        <w:tc>
          <w:tcPr>
            <w:tcW w:w="4960" w:type="dxa"/>
            <w:tcBorders>
              <w:top w:val="single" w:sz="4" w:space="0" w:color="000000"/>
              <w:left w:val="single" w:sz="4" w:space="0" w:color="000000"/>
              <w:bottom w:val="single" w:sz="4" w:space="0" w:color="000000"/>
            </w:tcBorders>
            <w:shd w:val="clear" w:color="auto" w:fill="FFFFFF"/>
          </w:tcPr>
          <w:p w:rsidR="00993837" w:rsidRPr="00667653" w:rsidRDefault="00993837" w:rsidP="004E2C4C">
            <w:pPr>
              <w:jc w:val="left"/>
            </w:pPr>
            <w:r w:rsidRPr="00667653">
              <w:t>Дата початку застосування зміненого ПМ</w:t>
            </w:r>
          </w:p>
        </w:tc>
        <w:tc>
          <w:tcPr>
            <w:tcW w:w="4404" w:type="dxa"/>
            <w:tcBorders>
              <w:top w:val="single" w:sz="4" w:space="0" w:color="000000"/>
              <w:left w:val="single" w:sz="4" w:space="0" w:color="000000"/>
              <w:bottom w:val="single" w:sz="4" w:space="0" w:color="000000"/>
              <w:right w:val="single" w:sz="4" w:space="0" w:color="000000"/>
            </w:tcBorders>
            <w:shd w:val="clear" w:color="auto" w:fill="FFFFFF"/>
          </w:tcPr>
          <w:p w:rsidR="00993837" w:rsidRPr="00667653" w:rsidRDefault="00993837" w:rsidP="004E2C4C"/>
        </w:tc>
      </w:tr>
      <w:tr w:rsidR="00993837" w:rsidRPr="00836A0B" w:rsidTr="004E2C4C">
        <w:tc>
          <w:tcPr>
            <w:tcW w:w="4960" w:type="dxa"/>
            <w:tcBorders>
              <w:top w:val="single" w:sz="4" w:space="0" w:color="000000"/>
              <w:left w:val="single" w:sz="4" w:space="0" w:color="000000"/>
              <w:bottom w:val="single" w:sz="4" w:space="0" w:color="000000"/>
            </w:tcBorders>
            <w:shd w:val="clear" w:color="auto" w:fill="FFFFFF"/>
          </w:tcPr>
          <w:p w:rsidR="00993837" w:rsidRPr="00667653" w:rsidRDefault="00993837" w:rsidP="004E2C4C">
            <w:pPr>
              <w:jc w:val="left"/>
            </w:pPr>
            <w:r w:rsidRPr="00667653">
              <w:t xml:space="preserve">Обґрунтування внесених змін, що не є </w:t>
            </w:r>
            <w:r w:rsidRPr="00E43ED2">
              <w:t>істотними</w:t>
            </w:r>
          </w:p>
        </w:tc>
        <w:tc>
          <w:tcPr>
            <w:tcW w:w="4404" w:type="dxa"/>
            <w:tcBorders>
              <w:top w:val="single" w:sz="4" w:space="0" w:color="000000"/>
              <w:left w:val="single" w:sz="4" w:space="0" w:color="000000"/>
              <w:bottom w:val="single" w:sz="4" w:space="0" w:color="000000"/>
              <w:right w:val="single" w:sz="4" w:space="0" w:color="000000"/>
            </w:tcBorders>
            <w:shd w:val="clear" w:color="auto" w:fill="FFFFFF"/>
          </w:tcPr>
          <w:p w:rsidR="00993837" w:rsidRPr="00667653" w:rsidRDefault="00993837" w:rsidP="004E2C4C"/>
        </w:tc>
      </w:tr>
      <w:tr w:rsidR="00993837" w:rsidRPr="00836A0B" w:rsidTr="004E2C4C">
        <w:tc>
          <w:tcPr>
            <w:tcW w:w="4960" w:type="dxa"/>
            <w:tcBorders>
              <w:top w:val="single" w:sz="4" w:space="0" w:color="000000"/>
              <w:left w:val="single" w:sz="4" w:space="0" w:color="000000"/>
              <w:bottom w:val="single" w:sz="4" w:space="0" w:color="000000"/>
            </w:tcBorders>
            <w:shd w:val="clear" w:color="auto" w:fill="FFFFFF"/>
          </w:tcPr>
          <w:p w:rsidR="00993837" w:rsidRPr="00667653" w:rsidRDefault="00993837" w:rsidP="004E2C4C">
            <w:pPr>
              <w:jc w:val="left"/>
            </w:pPr>
            <w:r>
              <w:t>П</w:t>
            </w:r>
            <w:r w:rsidRPr="00156D63">
              <w:t xml:space="preserve">ослідовний </w:t>
            </w:r>
            <w:r w:rsidRPr="00667653">
              <w:t xml:space="preserve">опис змін, що не є </w:t>
            </w:r>
            <w:r w:rsidRPr="00E43ED2">
              <w:t>істотними</w:t>
            </w:r>
            <w:r w:rsidRPr="00667653">
              <w:t>, в ПМ</w:t>
            </w:r>
          </w:p>
        </w:tc>
        <w:tc>
          <w:tcPr>
            <w:tcW w:w="4404" w:type="dxa"/>
            <w:tcBorders>
              <w:top w:val="single" w:sz="4" w:space="0" w:color="000000"/>
              <w:left w:val="single" w:sz="4" w:space="0" w:color="000000"/>
              <w:bottom w:val="single" w:sz="4" w:space="0" w:color="000000"/>
              <w:right w:val="single" w:sz="4" w:space="0" w:color="000000"/>
            </w:tcBorders>
            <w:shd w:val="clear" w:color="auto" w:fill="FFFFFF"/>
          </w:tcPr>
          <w:p w:rsidR="00993837" w:rsidRPr="00667653" w:rsidRDefault="00993837" w:rsidP="004E2C4C"/>
        </w:tc>
      </w:tr>
    </w:tbl>
    <w:p w:rsidR="00993837" w:rsidRDefault="00993837" w:rsidP="00993837">
      <w:pPr>
        <w:spacing w:before="0" w:after="160" w:line="259" w:lineRule="auto"/>
        <w:jc w:val="left"/>
      </w:pPr>
      <w:r>
        <w:br w:type="page"/>
      </w:r>
    </w:p>
    <w:p w:rsidR="00993837" w:rsidRPr="00275CFE" w:rsidRDefault="00993837" w:rsidP="00993837">
      <w:pPr>
        <w:pStyle w:val="1"/>
        <w:keepNext w:val="0"/>
        <w:keepLines w:val="0"/>
        <w:numPr>
          <w:ilvl w:val="0"/>
          <w:numId w:val="6"/>
        </w:numPr>
        <w:tabs>
          <w:tab w:val="left" w:pos="0"/>
          <w:tab w:val="left" w:pos="540"/>
        </w:tabs>
        <w:spacing w:before="120" w:after="180"/>
        <w:jc w:val="left"/>
        <w:rPr>
          <w:rFonts w:cs="Times New Roman"/>
        </w:rPr>
      </w:pPr>
      <w:bookmarkStart w:id="50" w:name="_Toc31632049"/>
      <w:bookmarkStart w:id="51" w:name="_Toc53680781"/>
      <w:bookmarkStart w:id="52" w:name="_Toc54803749"/>
      <w:r w:rsidRPr="00275CFE">
        <w:rPr>
          <w:rFonts w:cs="Times New Roman"/>
        </w:rPr>
        <w:lastRenderedPageBreak/>
        <w:t>Архівування та зберігання даних моніторингу</w:t>
      </w:r>
      <w:bookmarkEnd w:id="50"/>
      <w:bookmarkEnd w:id="51"/>
      <w:bookmarkEnd w:id="52"/>
    </w:p>
    <w:p w:rsidR="00993837" w:rsidRPr="00641AD4" w:rsidRDefault="00993837" w:rsidP="00993837">
      <w:r w:rsidRPr="00641AD4">
        <w:t xml:space="preserve">Усі вхідні дані та результати розрахунків разом з річним звітом </w:t>
      </w:r>
      <w:r>
        <w:t xml:space="preserve">оператора </w:t>
      </w:r>
      <w:r w:rsidRPr="00641AD4">
        <w:t xml:space="preserve">та верифікаційним звітом, а також інші відповідні супровідні документи стосовно моніторингу та звітності мають зберігатися на комп’ютері локально, на сервері (копія) та у паперовій формі впродовж десяти років. Задокументовані та архівні дані моніторингу за останні 3 роки повинні бути доступні для верифікації звіту </w:t>
      </w:r>
      <w:r>
        <w:t>оператора</w:t>
      </w:r>
      <w:r w:rsidRPr="00641AD4">
        <w:t>.</w:t>
      </w:r>
    </w:p>
    <w:p w:rsidR="00993837" w:rsidRPr="00900C19" w:rsidRDefault="00993837" w:rsidP="00993837">
      <w:r w:rsidRPr="00900C19">
        <w:t xml:space="preserve">Відповідальний за моніторинг зобов’язаний зробити </w:t>
      </w:r>
      <w:r>
        <w:t>нижче наведені</w:t>
      </w:r>
      <w:r w:rsidRPr="00900C19">
        <w:t xml:space="preserve"> документи доступними на вимогу </w:t>
      </w:r>
      <w:r>
        <w:t>Міндовкілля</w:t>
      </w:r>
      <w:r w:rsidRPr="00900C19">
        <w:t xml:space="preserve"> та верифікатора. Відповідальний за моніторинг забезпечує зберігання щонайменше наступн</w:t>
      </w:r>
      <w:r>
        <w:t>і</w:t>
      </w:r>
      <w:r w:rsidRPr="00900C19">
        <w:t xml:space="preserve"> </w:t>
      </w:r>
      <w:r w:rsidRPr="00600F63">
        <w:rPr>
          <w:szCs w:val="28"/>
        </w:rPr>
        <w:t>документи</w:t>
      </w:r>
      <w:r w:rsidRPr="00900C19">
        <w:t>:</w:t>
      </w:r>
    </w:p>
    <w:p w:rsidR="00993837" w:rsidRPr="00600F63" w:rsidRDefault="00993837" w:rsidP="00993837">
      <w:pPr>
        <w:pStyle w:val="afd"/>
        <w:ind w:left="644" w:firstLine="0"/>
        <w:jc w:val="both"/>
        <w:rPr>
          <w:rFonts w:ascii="Times New Roman" w:hAnsi="Times New Roman"/>
          <w:i/>
          <w:sz w:val="24"/>
          <w:szCs w:val="28"/>
        </w:rPr>
      </w:pPr>
      <w:r w:rsidRPr="00600F63">
        <w:rPr>
          <w:rFonts w:ascii="Times New Roman" w:hAnsi="Times New Roman"/>
          <w:i/>
          <w:sz w:val="24"/>
          <w:szCs w:val="28"/>
        </w:rPr>
        <w:t xml:space="preserve">Загальні: </w:t>
      </w:r>
    </w:p>
    <w:p w:rsidR="00993837" w:rsidRPr="00600F63" w:rsidRDefault="00993837" w:rsidP="00993837">
      <w:pPr>
        <w:pStyle w:val="afd"/>
        <w:numPr>
          <w:ilvl w:val="0"/>
          <w:numId w:val="22"/>
        </w:numPr>
        <w:tabs>
          <w:tab w:val="left" w:pos="1134"/>
        </w:tabs>
        <w:ind w:left="924" w:hanging="357"/>
        <w:jc w:val="both"/>
        <w:rPr>
          <w:rFonts w:ascii="Times New Roman" w:hAnsi="Times New Roman"/>
          <w:sz w:val="24"/>
          <w:szCs w:val="28"/>
        </w:rPr>
      </w:pPr>
      <w:r w:rsidRPr="00600F63">
        <w:rPr>
          <w:rFonts w:ascii="Times New Roman" w:hAnsi="Times New Roman"/>
          <w:sz w:val="24"/>
          <w:szCs w:val="28"/>
        </w:rPr>
        <w:t xml:space="preserve">затверджений </w:t>
      </w:r>
      <w:r>
        <w:rPr>
          <w:rFonts w:ascii="Times New Roman" w:hAnsi="Times New Roman"/>
          <w:sz w:val="24"/>
          <w:szCs w:val="28"/>
        </w:rPr>
        <w:t>ПМ</w:t>
      </w:r>
      <w:r w:rsidRPr="00600F63">
        <w:rPr>
          <w:rFonts w:ascii="Times New Roman" w:hAnsi="Times New Roman"/>
          <w:sz w:val="24"/>
          <w:szCs w:val="28"/>
        </w:rPr>
        <w:t>;</w:t>
      </w:r>
    </w:p>
    <w:p w:rsidR="00993837" w:rsidRPr="00600F63" w:rsidRDefault="00993837" w:rsidP="00993837">
      <w:pPr>
        <w:pStyle w:val="afd"/>
        <w:numPr>
          <w:ilvl w:val="0"/>
          <w:numId w:val="22"/>
        </w:numPr>
        <w:tabs>
          <w:tab w:val="left" w:pos="1134"/>
        </w:tabs>
        <w:ind w:left="924" w:hanging="357"/>
        <w:jc w:val="both"/>
        <w:rPr>
          <w:rFonts w:ascii="Times New Roman" w:hAnsi="Times New Roman"/>
          <w:sz w:val="24"/>
          <w:szCs w:val="28"/>
        </w:rPr>
      </w:pPr>
      <w:r w:rsidRPr="00600F63">
        <w:rPr>
          <w:rFonts w:ascii="Times New Roman" w:hAnsi="Times New Roman"/>
          <w:sz w:val="24"/>
          <w:szCs w:val="28"/>
        </w:rPr>
        <w:t>документи, що обґрунтовують вибір методики моніторингу, та документи, що обґрунтовують тимчасові або постійні зміни до методик моніторингу та рівнів точності;</w:t>
      </w:r>
    </w:p>
    <w:p w:rsidR="00993837" w:rsidRPr="00600F63" w:rsidRDefault="00993837" w:rsidP="00993837">
      <w:pPr>
        <w:pStyle w:val="afd"/>
        <w:numPr>
          <w:ilvl w:val="0"/>
          <w:numId w:val="22"/>
        </w:numPr>
        <w:tabs>
          <w:tab w:val="left" w:pos="1134"/>
        </w:tabs>
        <w:ind w:left="924" w:hanging="357"/>
        <w:jc w:val="both"/>
        <w:rPr>
          <w:rFonts w:ascii="Times New Roman" w:hAnsi="Times New Roman"/>
          <w:sz w:val="24"/>
          <w:szCs w:val="28"/>
        </w:rPr>
      </w:pPr>
      <w:r w:rsidRPr="00600F63">
        <w:rPr>
          <w:rFonts w:ascii="Times New Roman" w:hAnsi="Times New Roman"/>
          <w:sz w:val="24"/>
          <w:szCs w:val="28"/>
        </w:rPr>
        <w:t xml:space="preserve">усі версії </w:t>
      </w:r>
      <w:r>
        <w:rPr>
          <w:rFonts w:ascii="Times New Roman" w:hAnsi="Times New Roman"/>
          <w:sz w:val="24"/>
          <w:szCs w:val="28"/>
        </w:rPr>
        <w:t>ПМ</w:t>
      </w:r>
      <w:r w:rsidRPr="00600F63">
        <w:rPr>
          <w:rFonts w:ascii="Times New Roman" w:hAnsi="Times New Roman"/>
          <w:sz w:val="24"/>
          <w:szCs w:val="28"/>
        </w:rPr>
        <w:t xml:space="preserve"> із змінами, затверджені Міндовкіллям; повідомлення Міндовкіллю про наявність підстав для внесення змін до </w:t>
      </w:r>
      <w:r>
        <w:rPr>
          <w:rFonts w:ascii="Times New Roman" w:hAnsi="Times New Roman"/>
          <w:sz w:val="24"/>
          <w:szCs w:val="28"/>
        </w:rPr>
        <w:t>ПМ</w:t>
      </w:r>
      <w:r w:rsidRPr="00600F63">
        <w:rPr>
          <w:rFonts w:ascii="Times New Roman" w:hAnsi="Times New Roman"/>
          <w:sz w:val="24"/>
          <w:szCs w:val="28"/>
        </w:rPr>
        <w:t>, які не є істотними, з підтвердженням отримання повідомлення Міндовкілля;</w:t>
      </w:r>
    </w:p>
    <w:p w:rsidR="00993837" w:rsidRPr="00600F63" w:rsidRDefault="00993837" w:rsidP="00993837">
      <w:pPr>
        <w:pStyle w:val="afd"/>
        <w:numPr>
          <w:ilvl w:val="0"/>
          <w:numId w:val="22"/>
        </w:numPr>
        <w:tabs>
          <w:tab w:val="left" w:pos="1134"/>
        </w:tabs>
        <w:ind w:left="924" w:hanging="357"/>
        <w:jc w:val="both"/>
        <w:rPr>
          <w:rFonts w:ascii="Times New Roman" w:hAnsi="Times New Roman"/>
          <w:sz w:val="24"/>
          <w:szCs w:val="28"/>
        </w:rPr>
      </w:pPr>
      <w:r w:rsidRPr="00600F63">
        <w:rPr>
          <w:rFonts w:ascii="Times New Roman" w:hAnsi="Times New Roman"/>
          <w:sz w:val="24"/>
          <w:szCs w:val="28"/>
        </w:rPr>
        <w:t xml:space="preserve">усі письмові процедури, на які містяться посилання у </w:t>
      </w:r>
      <w:r>
        <w:rPr>
          <w:rFonts w:ascii="Times New Roman" w:hAnsi="Times New Roman"/>
          <w:sz w:val="24"/>
          <w:szCs w:val="28"/>
        </w:rPr>
        <w:t>ПМ</w:t>
      </w:r>
      <w:r w:rsidRPr="00600F63">
        <w:rPr>
          <w:rFonts w:ascii="Times New Roman" w:hAnsi="Times New Roman"/>
          <w:sz w:val="24"/>
          <w:szCs w:val="28"/>
        </w:rPr>
        <w:t>,  план відбору проб, процедури обробки даних та процедури здійснення заходів з контролю;</w:t>
      </w:r>
    </w:p>
    <w:p w:rsidR="00993837" w:rsidRPr="00600F63" w:rsidRDefault="00993837" w:rsidP="00993837">
      <w:pPr>
        <w:pStyle w:val="afd"/>
        <w:numPr>
          <w:ilvl w:val="0"/>
          <w:numId w:val="22"/>
        </w:numPr>
        <w:tabs>
          <w:tab w:val="left" w:pos="1134"/>
        </w:tabs>
        <w:ind w:left="924" w:hanging="357"/>
        <w:jc w:val="both"/>
        <w:rPr>
          <w:rFonts w:ascii="Times New Roman" w:hAnsi="Times New Roman"/>
          <w:sz w:val="24"/>
          <w:szCs w:val="28"/>
        </w:rPr>
      </w:pPr>
      <w:r w:rsidRPr="00600F63">
        <w:rPr>
          <w:rFonts w:ascii="Times New Roman" w:hAnsi="Times New Roman"/>
          <w:sz w:val="24"/>
          <w:szCs w:val="28"/>
        </w:rPr>
        <w:t xml:space="preserve">перелік усіх використаних версій </w:t>
      </w:r>
      <w:r>
        <w:rPr>
          <w:rFonts w:ascii="Times New Roman" w:hAnsi="Times New Roman"/>
          <w:sz w:val="24"/>
          <w:szCs w:val="28"/>
        </w:rPr>
        <w:t>ПМ</w:t>
      </w:r>
      <w:r w:rsidRPr="00600F63">
        <w:rPr>
          <w:rFonts w:ascii="Times New Roman" w:hAnsi="Times New Roman"/>
          <w:sz w:val="24"/>
          <w:szCs w:val="28"/>
        </w:rPr>
        <w:t xml:space="preserve"> та всіх пов’язаних процедур;</w:t>
      </w:r>
    </w:p>
    <w:p w:rsidR="00993837" w:rsidRPr="00600F63" w:rsidRDefault="00993837" w:rsidP="00993837">
      <w:pPr>
        <w:pStyle w:val="afd"/>
        <w:numPr>
          <w:ilvl w:val="0"/>
          <w:numId w:val="22"/>
        </w:numPr>
        <w:tabs>
          <w:tab w:val="left" w:pos="1134"/>
        </w:tabs>
        <w:ind w:left="924" w:hanging="357"/>
        <w:jc w:val="both"/>
        <w:rPr>
          <w:rFonts w:ascii="Times New Roman" w:hAnsi="Times New Roman"/>
          <w:sz w:val="24"/>
          <w:szCs w:val="28"/>
        </w:rPr>
      </w:pPr>
      <w:r w:rsidRPr="00600F63">
        <w:rPr>
          <w:rFonts w:ascii="Times New Roman" w:hAnsi="Times New Roman"/>
          <w:sz w:val="24"/>
          <w:szCs w:val="28"/>
        </w:rPr>
        <w:t xml:space="preserve">інформація про розподіл обов’язків серед персоналу оператора із здійснення моніторингу та звітності щодо викидів </w:t>
      </w:r>
      <w:r>
        <w:rPr>
          <w:rFonts w:ascii="Times New Roman" w:hAnsi="Times New Roman"/>
          <w:sz w:val="24"/>
          <w:szCs w:val="28"/>
        </w:rPr>
        <w:t>ПГ</w:t>
      </w:r>
      <w:r w:rsidRPr="00600F63">
        <w:rPr>
          <w:rFonts w:ascii="Times New Roman" w:hAnsi="Times New Roman"/>
          <w:sz w:val="24"/>
          <w:szCs w:val="28"/>
        </w:rPr>
        <w:t>;</w:t>
      </w:r>
    </w:p>
    <w:p w:rsidR="00993837" w:rsidRPr="00600F63" w:rsidRDefault="00993837" w:rsidP="00993837">
      <w:pPr>
        <w:pStyle w:val="afd"/>
        <w:numPr>
          <w:ilvl w:val="0"/>
          <w:numId w:val="22"/>
        </w:numPr>
        <w:tabs>
          <w:tab w:val="left" w:pos="1134"/>
        </w:tabs>
        <w:ind w:left="924" w:hanging="357"/>
        <w:jc w:val="both"/>
        <w:rPr>
          <w:rFonts w:ascii="Times New Roman" w:hAnsi="Times New Roman"/>
          <w:sz w:val="24"/>
          <w:szCs w:val="28"/>
        </w:rPr>
      </w:pPr>
      <w:r w:rsidRPr="00600F63">
        <w:rPr>
          <w:rFonts w:ascii="Times New Roman" w:hAnsi="Times New Roman"/>
          <w:sz w:val="24"/>
          <w:szCs w:val="28"/>
        </w:rPr>
        <w:t>оцінка ризиків, здійснена оператором;</w:t>
      </w:r>
    </w:p>
    <w:p w:rsidR="00993837" w:rsidRPr="00600F63" w:rsidRDefault="00993837" w:rsidP="00993837">
      <w:pPr>
        <w:pStyle w:val="afd"/>
        <w:numPr>
          <w:ilvl w:val="0"/>
          <w:numId w:val="22"/>
        </w:numPr>
        <w:tabs>
          <w:tab w:val="left" w:pos="1134"/>
        </w:tabs>
        <w:ind w:left="924" w:hanging="357"/>
        <w:jc w:val="both"/>
        <w:rPr>
          <w:rFonts w:ascii="Times New Roman" w:hAnsi="Times New Roman"/>
          <w:sz w:val="24"/>
          <w:szCs w:val="28"/>
        </w:rPr>
      </w:pPr>
      <w:r w:rsidRPr="00600F63">
        <w:rPr>
          <w:rFonts w:ascii="Times New Roman" w:hAnsi="Times New Roman"/>
          <w:sz w:val="24"/>
          <w:szCs w:val="28"/>
        </w:rPr>
        <w:t>звіт про вдосконалення;</w:t>
      </w:r>
    </w:p>
    <w:p w:rsidR="00993837" w:rsidRPr="00600F63" w:rsidRDefault="00993837" w:rsidP="00993837">
      <w:pPr>
        <w:pStyle w:val="afd"/>
        <w:numPr>
          <w:ilvl w:val="0"/>
          <w:numId w:val="22"/>
        </w:numPr>
        <w:tabs>
          <w:tab w:val="left" w:pos="1134"/>
        </w:tabs>
        <w:ind w:left="924" w:hanging="357"/>
        <w:jc w:val="both"/>
        <w:rPr>
          <w:rFonts w:ascii="Times New Roman" w:hAnsi="Times New Roman"/>
          <w:sz w:val="24"/>
          <w:szCs w:val="28"/>
        </w:rPr>
      </w:pPr>
      <w:r w:rsidRPr="00600F63">
        <w:rPr>
          <w:rFonts w:ascii="Times New Roman" w:hAnsi="Times New Roman"/>
          <w:sz w:val="24"/>
          <w:szCs w:val="28"/>
        </w:rPr>
        <w:t>звіт оператора, щодо якого була проведена верифікація;</w:t>
      </w:r>
    </w:p>
    <w:p w:rsidR="00993837" w:rsidRPr="00600F63" w:rsidRDefault="00993837" w:rsidP="00993837">
      <w:pPr>
        <w:pStyle w:val="afd"/>
        <w:numPr>
          <w:ilvl w:val="0"/>
          <w:numId w:val="22"/>
        </w:numPr>
        <w:tabs>
          <w:tab w:val="left" w:pos="1134"/>
        </w:tabs>
        <w:ind w:left="924" w:hanging="357"/>
        <w:jc w:val="both"/>
        <w:rPr>
          <w:rFonts w:ascii="Times New Roman" w:hAnsi="Times New Roman"/>
          <w:sz w:val="24"/>
          <w:szCs w:val="28"/>
        </w:rPr>
      </w:pPr>
      <w:r w:rsidRPr="00600F63">
        <w:rPr>
          <w:rFonts w:ascii="Times New Roman" w:hAnsi="Times New Roman"/>
          <w:sz w:val="24"/>
          <w:szCs w:val="28"/>
        </w:rPr>
        <w:t>верифікаційний звіт;</w:t>
      </w:r>
    </w:p>
    <w:p w:rsidR="00993837" w:rsidRPr="00600F63" w:rsidRDefault="00993837" w:rsidP="00993837">
      <w:pPr>
        <w:pStyle w:val="afd"/>
        <w:numPr>
          <w:ilvl w:val="0"/>
          <w:numId w:val="22"/>
        </w:numPr>
        <w:tabs>
          <w:tab w:val="left" w:pos="1134"/>
        </w:tabs>
        <w:ind w:left="924" w:hanging="357"/>
        <w:jc w:val="both"/>
        <w:rPr>
          <w:rFonts w:ascii="Times New Roman" w:hAnsi="Times New Roman"/>
          <w:sz w:val="24"/>
          <w:szCs w:val="28"/>
        </w:rPr>
      </w:pPr>
      <w:r w:rsidRPr="00600F63">
        <w:rPr>
          <w:rFonts w:ascii="Times New Roman" w:hAnsi="Times New Roman"/>
          <w:sz w:val="24"/>
          <w:szCs w:val="28"/>
        </w:rPr>
        <w:t>додаткова інформація, визначена як необхідна для верифікації звіту оператора</w:t>
      </w:r>
      <w:r>
        <w:rPr>
          <w:rFonts w:ascii="Times New Roman" w:hAnsi="Times New Roman"/>
          <w:sz w:val="24"/>
          <w:szCs w:val="28"/>
        </w:rPr>
        <w:t>.</w:t>
      </w:r>
    </w:p>
    <w:p w:rsidR="00993837" w:rsidRPr="008F1392" w:rsidRDefault="00993837" w:rsidP="00993837">
      <w:pPr>
        <w:pStyle w:val="afd"/>
        <w:ind w:left="644" w:firstLine="0"/>
        <w:jc w:val="both"/>
        <w:rPr>
          <w:rFonts w:ascii="Times New Roman" w:hAnsi="Times New Roman"/>
          <w:i/>
          <w:sz w:val="24"/>
          <w:szCs w:val="28"/>
        </w:rPr>
      </w:pPr>
      <w:r>
        <w:rPr>
          <w:rFonts w:ascii="Times New Roman" w:hAnsi="Times New Roman"/>
          <w:i/>
          <w:sz w:val="24"/>
          <w:szCs w:val="28"/>
        </w:rPr>
        <w:t>С</w:t>
      </w:r>
      <w:r w:rsidRPr="008F1392">
        <w:rPr>
          <w:rFonts w:ascii="Times New Roman" w:hAnsi="Times New Roman"/>
          <w:i/>
          <w:sz w:val="24"/>
          <w:szCs w:val="28"/>
        </w:rPr>
        <w:t xml:space="preserve">пеціальні: </w:t>
      </w:r>
    </w:p>
    <w:p w:rsidR="00993837" w:rsidRPr="00600F63" w:rsidRDefault="00993837" w:rsidP="00993837">
      <w:pPr>
        <w:pStyle w:val="afd"/>
        <w:numPr>
          <w:ilvl w:val="0"/>
          <w:numId w:val="22"/>
        </w:numPr>
        <w:ind w:left="924" w:hanging="357"/>
        <w:jc w:val="both"/>
        <w:rPr>
          <w:rFonts w:ascii="Times New Roman" w:hAnsi="Times New Roman"/>
          <w:sz w:val="24"/>
          <w:szCs w:val="28"/>
        </w:rPr>
      </w:pPr>
      <w:r w:rsidRPr="00600F63">
        <w:rPr>
          <w:rFonts w:ascii="Times New Roman" w:hAnsi="Times New Roman"/>
          <w:sz w:val="24"/>
          <w:szCs w:val="28"/>
        </w:rPr>
        <w:t xml:space="preserve">оцінка невизначеності, якщо проведення оцінки невизначеності вимагається відповідно до пункту 29 </w:t>
      </w:r>
      <w:r>
        <w:rPr>
          <w:rFonts w:ascii="Times New Roman" w:hAnsi="Times New Roman"/>
          <w:sz w:val="24"/>
          <w:szCs w:val="28"/>
        </w:rPr>
        <w:t>ПМЗ</w:t>
      </w:r>
      <w:r w:rsidRPr="00600F63">
        <w:rPr>
          <w:rFonts w:ascii="Times New Roman" w:hAnsi="Times New Roman"/>
          <w:sz w:val="24"/>
          <w:szCs w:val="28"/>
        </w:rPr>
        <w:t>;</w:t>
      </w:r>
    </w:p>
    <w:p w:rsidR="00993837" w:rsidRPr="00600F63" w:rsidRDefault="00993837" w:rsidP="00993837">
      <w:pPr>
        <w:pStyle w:val="afd"/>
        <w:numPr>
          <w:ilvl w:val="0"/>
          <w:numId w:val="22"/>
        </w:numPr>
        <w:ind w:left="924" w:hanging="357"/>
        <w:jc w:val="both"/>
        <w:rPr>
          <w:rFonts w:ascii="Times New Roman" w:hAnsi="Times New Roman"/>
          <w:sz w:val="24"/>
          <w:szCs w:val="28"/>
        </w:rPr>
      </w:pPr>
      <w:r w:rsidRPr="00600F63">
        <w:rPr>
          <w:rFonts w:ascii="Times New Roman" w:hAnsi="Times New Roman"/>
          <w:sz w:val="24"/>
          <w:szCs w:val="28"/>
        </w:rPr>
        <w:t>у разі застосування для установки методики на основі розрахунків зберіганню також підлягають:</w:t>
      </w:r>
    </w:p>
    <w:p w:rsidR="00993837" w:rsidRPr="00600F63" w:rsidRDefault="00993837" w:rsidP="00993837">
      <w:pPr>
        <w:pStyle w:val="afd"/>
        <w:numPr>
          <w:ilvl w:val="1"/>
          <w:numId w:val="23"/>
        </w:numPr>
        <w:ind w:left="1208" w:hanging="357"/>
        <w:jc w:val="both"/>
        <w:rPr>
          <w:rFonts w:ascii="Times New Roman" w:hAnsi="Times New Roman"/>
          <w:sz w:val="24"/>
          <w:szCs w:val="28"/>
        </w:rPr>
      </w:pPr>
      <w:r w:rsidRPr="00600F63">
        <w:rPr>
          <w:rFonts w:ascii="Times New Roman" w:hAnsi="Times New Roman"/>
          <w:sz w:val="24"/>
          <w:szCs w:val="28"/>
        </w:rPr>
        <w:t xml:space="preserve">дані про діяльність, які використовувалися для розрахунків обсягу викидів </w:t>
      </w:r>
      <w:r>
        <w:rPr>
          <w:rFonts w:ascii="Times New Roman" w:hAnsi="Times New Roman"/>
          <w:sz w:val="24"/>
          <w:szCs w:val="28"/>
        </w:rPr>
        <w:t>ПГ</w:t>
      </w:r>
      <w:r w:rsidRPr="00600F63">
        <w:rPr>
          <w:rFonts w:ascii="Times New Roman" w:hAnsi="Times New Roman"/>
          <w:sz w:val="24"/>
          <w:szCs w:val="28"/>
        </w:rPr>
        <w:t xml:space="preserve"> для кожного матеріального потоку, розподілені за видами процесів, палива чи матеріалу;</w:t>
      </w:r>
    </w:p>
    <w:p w:rsidR="00993837" w:rsidRPr="00600F63" w:rsidRDefault="00993837" w:rsidP="00993837">
      <w:pPr>
        <w:pStyle w:val="afd"/>
        <w:numPr>
          <w:ilvl w:val="1"/>
          <w:numId w:val="23"/>
        </w:numPr>
        <w:ind w:left="1208" w:hanging="357"/>
        <w:jc w:val="both"/>
        <w:rPr>
          <w:rFonts w:ascii="Times New Roman" w:hAnsi="Times New Roman"/>
          <w:sz w:val="24"/>
          <w:szCs w:val="28"/>
        </w:rPr>
      </w:pPr>
      <w:r w:rsidRPr="00600F63">
        <w:rPr>
          <w:rFonts w:ascii="Times New Roman" w:hAnsi="Times New Roman"/>
          <w:sz w:val="24"/>
          <w:szCs w:val="28"/>
        </w:rPr>
        <w:t>у разі використання значень за замовчуванням ― перелік усіх значень за замовчуванням, які використовувались як розрахункові коефіцієнти;</w:t>
      </w:r>
    </w:p>
    <w:p w:rsidR="00993837" w:rsidRPr="00600F63" w:rsidRDefault="00993837" w:rsidP="00993837">
      <w:pPr>
        <w:pStyle w:val="afd"/>
        <w:numPr>
          <w:ilvl w:val="1"/>
          <w:numId w:val="23"/>
        </w:numPr>
        <w:ind w:left="1208" w:hanging="357"/>
        <w:jc w:val="both"/>
        <w:rPr>
          <w:rFonts w:ascii="Times New Roman" w:hAnsi="Times New Roman"/>
          <w:sz w:val="24"/>
          <w:szCs w:val="28"/>
        </w:rPr>
      </w:pPr>
      <w:r w:rsidRPr="00600F63">
        <w:rPr>
          <w:rFonts w:ascii="Times New Roman" w:hAnsi="Times New Roman"/>
          <w:sz w:val="24"/>
          <w:szCs w:val="28"/>
        </w:rPr>
        <w:t>всі дані щодо відбору проб та результатів аналізу, що використовувались для визначення розрахункових коефіцієнтів;</w:t>
      </w:r>
    </w:p>
    <w:p w:rsidR="00993837" w:rsidRPr="00600F63" w:rsidRDefault="00993837" w:rsidP="00993837">
      <w:pPr>
        <w:pStyle w:val="afd"/>
        <w:numPr>
          <w:ilvl w:val="1"/>
          <w:numId w:val="23"/>
        </w:numPr>
        <w:ind w:left="1208" w:hanging="357"/>
        <w:jc w:val="both"/>
        <w:rPr>
          <w:rFonts w:ascii="Times New Roman" w:hAnsi="Times New Roman"/>
          <w:sz w:val="24"/>
          <w:szCs w:val="28"/>
        </w:rPr>
      </w:pPr>
      <w:r w:rsidRPr="00600F63">
        <w:rPr>
          <w:rFonts w:ascii="Times New Roman" w:hAnsi="Times New Roman"/>
          <w:sz w:val="24"/>
          <w:szCs w:val="28"/>
        </w:rPr>
        <w:lastRenderedPageBreak/>
        <w:t>документація щодо всіх неефективних процедур, які були виправлені, та здійснених коригувальних дій;</w:t>
      </w:r>
    </w:p>
    <w:p w:rsidR="00993837" w:rsidRPr="00600F63" w:rsidRDefault="00993837" w:rsidP="00993837">
      <w:pPr>
        <w:pStyle w:val="afd"/>
        <w:numPr>
          <w:ilvl w:val="1"/>
          <w:numId w:val="23"/>
        </w:numPr>
        <w:ind w:left="1208" w:hanging="357"/>
        <w:jc w:val="both"/>
        <w:rPr>
          <w:rFonts w:ascii="Times New Roman" w:hAnsi="Times New Roman"/>
          <w:sz w:val="24"/>
          <w:szCs w:val="28"/>
        </w:rPr>
      </w:pPr>
      <w:r w:rsidRPr="00600F63">
        <w:rPr>
          <w:rFonts w:ascii="Times New Roman" w:hAnsi="Times New Roman"/>
          <w:sz w:val="24"/>
          <w:szCs w:val="28"/>
        </w:rPr>
        <w:t xml:space="preserve">результати калібрування та технічного обслуговування </w:t>
      </w:r>
      <w:r>
        <w:rPr>
          <w:rFonts w:ascii="Times New Roman" w:hAnsi="Times New Roman"/>
          <w:sz w:val="24"/>
          <w:szCs w:val="28"/>
        </w:rPr>
        <w:t>ЗВТ.</w:t>
      </w:r>
    </w:p>
    <w:p w:rsidR="00993837" w:rsidRDefault="00993837" w:rsidP="00993837">
      <w:pPr>
        <w:spacing w:before="0" w:after="160" w:line="259" w:lineRule="auto"/>
        <w:jc w:val="left"/>
      </w:pPr>
    </w:p>
    <w:p w:rsidR="00993837" w:rsidRDefault="00993837" w:rsidP="00993837">
      <w:pPr>
        <w:pStyle w:val="1"/>
        <w:numPr>
          <w:ilvl w:val="0"/>
          <w:numId w:val="6"/>
        </w:numPr>
      </w:pPr>
      <w:bookmarkStart w:id="53" w:name="_Toc53680782"/>
      <w:bookmarkStart w:id="54" w:name="_Toc54803750"/>
      <w:r w:rsidRPr="006A6F70">
        <w:t>Управління процесами, що передані на виконання стороннім організаціям</w:t>
      </w:r>
      <w:bookmarkEnd w:id="53"/>
      <w:bookmarkEnd w:id="54"/>
      <w:r>
        <w:t xml:space="preserve"> </w:t>
      </w:r>
    </w:p>
    <w:p w:rsidR="00993837" w:rsidRDefault="00993837" w:rsidP="00993837">
      <w:r>
        <w:t>Опис або посилання на процедуру (</w:t>
      </w:r>
      <w:r w:rsidRPr="00A06354">
        <w:rPr>
          <w:highlight w:val="cyan"/>
        </w:rPr>
        <w:t>якщо використовується</w:t>
      </w:r>
      <w:r>
        <w:t>)</w:t>
      </w:r>
    </w:p>
    <w:p w:rsidR="00993837" w:rsidRDefault="00993837" w:rsidP="00993837">
      <w:pPr>
        <w:pStyle w:val="1"/>
        <w:numPr>
          <w:ilvl w:val="0"/>
          <w:numId w:val="6"/>
        </w:numPr>
      </w:pPr>
      <w:bookmarkStart w:id="55" w:name="_Toc53680783"/>
      <w:bookmarkStart w:id="56" w:name="_Toc54803751"/>
      <w:r w:rsidRPr="006A6F70">
        <w:t>Управління діловодством та документацією</w:t>
      </w:r>
      <w:bookmarkEnd w:id="55"/>
      <w:bookmarkEnd w:id="56"/>
      <w:r>
        <w:t xml:space="preserve"> </w:t>
      </w:r>
    </w:p>
    <w:p w:rsidR="00993837" w:rsidRDefault="00993837" w:rsidP="00993837">
      <w:r>
        <w:t>Опис або посилання на процедуру</w:t>
      </w:r>
    </w:p>
    <w:p w:rsidR="00993837" w:rsidRPr="00930F0F" w:rsidRDefault="00993837" w:rsidP="00993837">
      <w:pPr>
        <w:pStyle w:val="1"/>
        <w:numPr>
          <w:ilvl w:val="0"/>
          <w:numId w:val="6"/>
        </w:numPr>
      </w:pPr>
      <w:bookmarkStart w:id="57" w:name="_Toc53680784"/>
      <w:bookmarkStart w:id="58" w:name="_Toc54803752"/>
      <w:r w:rsidRPr="00930F0F">
        <w:t>Зобов’язання із здійснення моніторингу у разі зміни оператора установки</w:t>
      </w:r>
      <w:bookmarkEnd w:id="57"/>
      <w:bookmarkEnd w:id="58"/>
    </w:p>
    <w:p w:rsidR="00993837" w:rsidRPr="00667653" w:rsidRDefault="00993837" w:rsidP="00993837">
      <w:r w:rsidRPr="00667653">
        <w:t>Інформація щодо змін</w:t>
      </w:r>
      <w:r>
        <w:t>и</w:t>
      </w:r>
      <w:r w:rsidRPr="00667653">
        <w:t xml:space="preserve"> оператора установки, його ідентифікаційних даних або правового статусу має бути негайно подана до </w:t>
      </w:r>
      <w:r>
        <w:t>Міндовкілля</w:t>
      </w:r>
      <w:r w:rsidRPr="00667653">
        <w:t xml:space="preserve">. </w:t>
      </w:r>
    </w:p>
    <w:p w:rsidR="00993837" w:rsidRPr="007457E9" w:rsidRDefault="00993837" w:rsidP="00993837">
      <w:r w:rsidRPr="00667653">
        <w:t xml:space="preserve">Новий оператор повинен усвідомлювати, що він має включити у свій звіт </w:t>
      </w:r>
      <w:r>
        <w:t xml:space="preserve">оператора </w:t>
      </w:r>
      <w:r w:rsidRPr="00667653">
        <w:t>також обсяги викидів</w:t>
      </w:r>
      <w:r>
        <w:t xml:space="preserve"> ПГ</w:t>
      </w:r>
      <w:r w:rsidRPr="00667653">
        <w:t>, про які його попередник ще не подавав відповідний звіт.</w:t>
      </w:r>
    </w:p>
    <w:p w:rsidR="00275CFE" w:rsidRPr="00C6282C" w:rsidRDefault="00275CFE" w:rsidP="00B466A9">
      <w:r w:rsidRPr="00C6282C">
        <w:br w:type="page"/>
      </w:r>
    </w:p>
    <w:p w:rsidR="001E4AF3" w:rsidRPr="00C6282C" w:rsidRDefault="001E4AF3" w:rsidP="007450F2">
      <w:pPr>
        <w:pStyle w:val="1"/>
        <w:keepNext w:val="0"/>
        <w:keepLines w:val="0"/>
        <w:numPr>
          <w:ilvl w:val="0"/>
          <w:numId w:val="6"/>
        </w:numPr>
        <w:tabs>
          <w:tab w:val="left" w:pos="0"/>
          <w:tab w:val="left" w:pos="540"/>
        </w:tabs>
        <w:spacing w:before="120" w:after="180"/>
        <w:rPr>
          <w:rFonts w:cs="Times New Roman"/>
        </w:rPr>
      </w:pPr>
      <w:bookmarkStart w:id="59" w:name="_Toc54803753"/>
      <w:r w:rsidRPr="00C6282C">
        <w:rPr>
          <w:rFonts w:cs="Times New Roman"/>
        </w:rPr>
        <w:lastRenderedPageBreak/>
        <w:t>Додаток 1.</w:t>
      </w:r>
      <w:r w:rsidR="00D34524" w:rsidRPr="00C6282C">
        <w:rPr>
          <w:rFonts w:cs="Times New Roman"/>
        </w:rPr>
        <w:t xml:space="preserve"> Приклад розрахунку коефіцієнту перетворення</w:t>
      </w:r>
      <w:bookmarkEnd w:id="59"/>
      <w:r w:rsidR="00D34524" w:rsidRPr="00C6282C">
        <w:rPr>
          <w:rFonts w:cs="Times New Roma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20"/>
      </w:tblGrid>
      <w:tr w:rsidR="00D34524" w:rsidRPr="00C6282C" w:rsidTr="00D34524">
        <w:tc>
          <w:tcPr>
            <w:tcW w:w="9120" w:type="dxa"/>
            <w:shd w:val="clear" w:color="auto" w:fill="DDD9C3"/>
          </w:tcPr>
          <w:p w:rsidR="00D34524" w:rsidRPr="00C6282C" w:rsidRDefault="00D34524" w:rsidP="00D34524">
            <w:pPr>
              <w:ind w:left="12" w:hanging="12"/>
              <w:rPr>
                <w:rFonts w:eastAsia="Times New Roman"/>
                <w:b/>
                <w:bCs/>
                <w:szCs w:val="28"/>
                <w:lang w:eastAsia="ru-RU"/>
              </w:rPr>
            </w:pPr>
            <w:r w:rsidRPr="00C6282C">
              <w:rPr>
                <w:rFonts w:eastAsia="Times New Roman"/>
                <w:b/>
                <w:bCs/>
                <w:szCs w:val="28"/>
                <w:lang w:eastAsia="ru-RU"/>
              </w:rPr>
              <w:t>Примітка</w:t>
            </w:r>
          </w:p>
          <w:p w:rsidR="00C6282C" w:rsidRDefault="00D34524" w:rsidP="00910929">
            <w:pPr>
              <w:rPr>
                <w:rFonts w:ascii="Arial" w:hAnsi="Arial" w:cs="Arial"/>
                <w:b/>
                <w:i/>
                <w:sz w:val="16"/>
                <w:vertAlign w:val="subscript"/>
              </w:rPr>
            </w:pPr>
            <w:r w:rsidRPr="00C6282C">
              <w:rPr>
                <w:i/>
                <w:sz w:val="18"/>
                <w:szCs w:val="24"/>
              </w:rPr>
              <w:t xml:space="preserve">Нижче наведено лише </w:t>
            </w:r>
            <w:r w:rsidRPr="00C6282C">
              <w:rPr>
                <w:b/>
                <w:i/>
                <w:sz w:val="18"/>
                <w:szCs w:val="24"/>
              </w:rPr>
              <w:t>приклад</w:t>
            </w:r>
            <w:r w:rsidRPr="00C6282C">
              <w:rPr>
                <w:i/>
                <w:sz w:val="18"/>
                <w:szCs w:val="24"/>
              </w:rPr>
              <w:t xml:space="preserve"> визначення коефіцієнту перетворення. Оператор установки з виробництва цементного клінкеру може запропонувати </w:t>
            </w:r>
            <w:r w:rsidR="00EA060F">
              <w:rPr>
                <w:i/>
                <w:sz w:val="18"/>
                <w:szCs w:val="24"/>
              </w:rPr>
              <w:t>Міндовкілля</w:t>
            </w:r>
            <w:r w:rsidRPr="00C6282C">
              <w:rPr>
                <w:i/>
                <w:sz w:val="18"/>
                <w:szCs w:val="24"/>
              </w:rPr>
              <w:t xml:space="preserve"> для затвердження свій підхід для визначення </w:t>
            </w:r>
            <w:r w:rsidRPr="00C6282C">
              <w:rPr>
                <w:rFonts w:ascii="Arial" w:hAnsi="Arial" w:cs="Arial"/>
                <w:b/>
                <w:i/>
                <w:sz w:val="16"/>
              </w:rPr>
              <w:t>КП</w:t>
            </w:r>
            <w:r w:rsidRPr="00C6282C">
              <w:rPr>
                <w:rFonts w:ascii="Arial" w:hAnsi="Arial" w:cs="Arial"/>
                <w:b/>
                <w:i/>
                <w:sz w:val="16"/>
                <w:vertAlign w:val="subscript"/>
              </w:rPr>
              <w:t>Б.</w:t>
            </w:r>
          </w:p>
          <w:p w:rsidR="0027331C" w:rsidRPr="0027331C" w:rsidRDefault="0027331C" w:rsidP="00910929">
            <w:pPr>
              <w:rPr>
                <w:sz w:val="18"/>
              </w:rPr>
            </w:pPr>
            <w:r w:rsidRPr="00DD246A">
              <w:rPr>
                <w:i/>
                <w:sz w:val="18"/>
                <w:szCs w:val="24"/>
              </w:rPr>
              <w:t>Оператори установок з виробництва цементного клінкеру можуть звернутися до Асоціації виробників цементу України  "Укрцемент" за консультацією та отримати математичну модель для розрахунку</w:t>
            </w:r>
            <w:r w:rsidR="00D92141">
              <w:rPr>
                <w:i/>
                <w:sz w:val="18"/>
                <w:szCs w:val="24"/>
              </w:rPr>
              <w:t xml:space="preserve"> відповідно наведено прикладу.</w:t>
            </w:r>
          </w:p>
        </w:tc>
      </w:tr>
    </w:tbl>
    <w:p w:rsidR="00D34524" w:rsidRPr="00C6282C" w:rsidRDefault="00D34524" w:rsidP="00D34524">
      <w:r w:rsidRPr="00C6282C">
        <w:t xml:space="preserve">Для визначення </w:t>
      </w:r>
      <w:r w:rsidRPr="00C6282C">
        <w:rPr>
          <w:rFonts w:ascii="Arial" w:hAnsi="Arial" w:cs="Arial"/>
          <w:b/>
          <w:i/>
        </w:rPr>
        <w:t>КП</w:t>
      </w:r>
      <w:r w:rsidRPr="00C6282C">
        <w:rPr>
          <w:rFonts w:ascii="Arial" w:hAnsi="Arial" w:cs="Arial"/>
          <w:b/>
          <w:i/>
          <w:vertAlign w:val="subscript"/>
        </w:rPr>
        <w:t>Б</w:t>
      </w:r>
      <w:r w:rsidRPr="00C6282C">
        <w:t xml:space="preserve"> застосовано рівень точності 2, що передбачає обчислення значення коефіцієнта перетворення на основі даних лабораторних аналізів. </w:t>
      </w:r>
      <w:r w:rsidRPr="00C6282C">
        <w:rPr>
          <w:rFonts w:ascii="Arial" w:hAnsi="Arial" w:cs="Arial"/>
          <w:b/>
          <w:i/>
        </w:rPr>
        <w:t>КП</w:t>
      </w:r>
      <w:r w:rsidRPr="00C6282C">
        <w:rPr>
          <w:rFonts w:ascii="Arial" w:hAnsi="Arial" w:cs="Arial"/>
          <w:b/>
          <w:i/>
          <w:vertAlign w:val="subscript"/>
        </w:rPr>
        <w:t xml:space="preserve">Б </w:t>
      </w:r>
      <w:r w:rsidRPr="00C6282C">
        <w:t>розраховується за формулою:</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7654"/>
      </w:tblGrid>
      <w:tr w:rsidR="00D34524" w:rsidRPr="00C6282C" w:rsidTr="00D34524">
        <w:tc>
          <w:tcPr>
            <w:tcW w:w="1526" w:type="dxa"/>
            <w:vMerge w:val="restart"/>
            <w:vAlign w:val="center"/>
          </w:tcPr>
          <w:p w:rsidR="00D34524" w:rsidRPr="00C6282C" w:rsidRDefault="00D34524" w:rsidP="00C6282C">
            <w:pPr>
              <w:keepNext/>
              <w:jc w:val="right"/>
              <w:rPr>
                <w:rFonts w:ascii="Arial" w:hAnsi="Arial" w:cs="Arial"/>
              </w:rPr>
            </w:pPr>
            <w:r w:rsidRPr="00C6282C">
              <w:rPr>
                <w:rFonts w:ascii="Arial" w:hAnsi="Arial" w:cs="Arial"/>
                <w:b/>
                <w:i/>
              </w:rPr>
              <w:t>КП</w:t>
            </w:r>
            <w:r w:rsidRPr="00C6282C">
              <w:rPr>
                <w:rFonts w:ascii="Arial" w:hAnsi="Arial" w:cs="Arial"/>
                <w:b/>
                <w:i/>
                <w:vertAlign w:val="subscript"/>
              </w:rPr>
              <w:t>Б</w:t>
            </w:r>
            <w:r w:rsidRPr="00C6282C">
              <w:rPr>
                <w:rFonts w:ascii="Arial" w:hAnsi="Arial" w:cs="Arial"/>
                <w:b/>
                <w:i/>
              </w:rPr>
              <w:t xml:space="preserve"> =</w:t>
            </w:r>
          </w:p>
        </w:tc>
        <w:tc>
          <w:tcPr>
            <w:tcW w:w="7654" w:type="dxa"/>
            <w:tcBorders>
              <w:bottom w:val="single" w:sz="4" w:space="0" w:color="auto"/>
            </w:tcBorders>
          </w:tcPr>
          <w:p w:rsidR="00D34524" w:rsidRPr="00C6282C" w:rsidRDefault="00D34524" w:rsidP="00C6282C">
            <w:pPr>
              <w:keepNext/>
              <w:jc w:val="center"/>
              <w:rPr>
                <w:rFonts w:ascii="Arial" w:hAnsi="Arial" w:cs="Arial"/>
                <w:b/>
                <w:i/>
              </w:rPr>
            </w:pPr>
            <w:r w:rsidRPr="00C6282C">
              <w:rPr>
                <w:rFonts w:ascii="Arial" w:hAnsi="Arial" w:cs="Arial"/>
                <w:b/>
                <w:bCs/>
                <w:i/>
                <w:iCs/>
              </w:rPr>
              <w:t>СО</w:t>
            </w:r>
            <w:r w:rsidRPr="00C6282C">
              <w:rPr>
                <w:rFonts w:ascii="Arial" w:hAnsi="Arial" w:cs="Arial"/>
                <w:b/>
                <w:bCs/>
                <w:i/>
                <w:iCs/>
                <w:vertAlign w:val="subscript"/>
              </w:rPr>
              <w:t xml:space="preserve">2,факт </w:t>
            </w:r>
          </w:p>
        </w:tc>
      </w:tr>
      <w:tr w:rsidR="00D34524" w:rsidRPr="00C6282C" w:rsidTr="00D34524">
        <w:tc>
          <w:tcPr>
            <w:tcW w:w="1526" w:type="dxa"/>
            <w:vMerge/>
          </w:tcPr>
          <w:p w:rsidR="00D34524" w:rsidRPr="00C6282C" w:rsidRDefault="00D34524" w:rsidP="00D34524">
            <w:pPr>
              <w:rPr>
                <w:rFonts w:ascii="Arial" w:hAnsi="Arial" w:cs="Arial"/>
              </w:rPr>
            </w:pPr>
          </w:p>
        </w:tc>
        <w:tc>
          <w:tcPr>
            <w:tcW w:w="7654" w:type="dxa"/>
            <w:tcBorders>
              <w:top w:val="single" w:sz="4" w:space="0" w:color="auto"/>
            </w:tcBorders>
          </w:tcPr>
          <w:p w:rsidR="00D34524" w:rsidRPr="00C6282C" w:rsidRDefault="00D34524" w:rsidP="00D34524">
            <w:pPr>
              <w:jc w:val="center"/>
              <w:rPr>
                <w:rFonts w:ascii="Arial" w:hAnsi="Arial" w:cs="Arial"/>
              </w:rPr>
            </w:pPr>
            <w:r w:rsidRPr="00C6282C">
              <w:rPr>
                <w:rFonts w:ascii="Arial" w:hAnsi="Arial" w:cs="Arial"/>
                <w:b/>
                <w:bCs/>
                <w:i/>
                <w:iCs/>
              </w:rPr>
              <w:t xml:space="preserve">0,785 × </w:t>
            </w:r>
            <w:proofErr w:type="spellStart"/>
            <w:r w:rsidRPr="00C6282C">
              <w:rPr>
                <w:rFonts w:ascii="Arial" w:hAnsi="Arial" w:cs="Arial"/>
                <w:b/>
                <w:bCs/>
                <w:i/>
                <w:iCs/>
              </w:rPr>
              <w:t>W</w:t>
            </w:r>
            <w:r w:rsidRPr="00C6282C">
              <w:rPr>
                <w:rFonts w:ascii="Arial" w:hAnsi="Arial" w:cs="Arial"/>
                <w:b/>
                <w:bCs/>
                <w:i/>
                <w:iCs/>
                <w:vertAlign w:val="subscript"/>
              </w:rPr>
              <w:t>Ca,Сировина</w:t>
            </w:r>
            <w:proofErr w:type="spellEnd"/>
            <w:r w:rsidRPr="00C6282C">
              <w:rPr>
                <w:rFonts w:ascii="Arial" w:hAnsi="Arial" w:cs="Arial"/>
                <w:b/>
                <w:bCs/>
                <w:i/>
                <w:iCs/>
              </w:rPr>
              <w:t xml:space="preserve"> + 1,092 × </w:t>
            </w:r>
            <w:proofErr w:type="spellStart"/>
            <w:r w:rsidRPr="00C6282C">
              <w:rPr>
                <w:rFonts w:ascii="Arial" w:hAnsi="Arial" w:cs="Arial"/>
                <w:b/>
                <w:bCs/>
                <w:i/>
                <w:iCs/>
              </w:rPr>
              <w:t>W</w:t>
            </w:r>
            <w:r w:rsidRPr="00C6282C">
              <w:rPr>
                <w:rFonts w:ascii="Arial" w:hAnsi="Arial" w:cs="Arial"/>
                <w:b/>
                <w:bCs/>
                <w:i/>
                <w:iCs/>
                <w:vertAlign w:val="subscript"/>
              </w:rPr>
              <w:t>Mg,Сировина</w:t>
            </w:r>
            <w:proofErr w:type="spellEnd"/>
          </w:p>
        </w:tc>
      </w:tr>
    </w:tbl>
    <w:p w:rsidR="00D34524" w:rsidRPr="00C6282C" w:rsidRDefault="00D34524" w:rsidP="00D34524">
      <w:r w:rsidRPr="00C6282C">
        <w:t>Де:</w:t>
      </w:r>
    </w:p>
    <w:tbl>
      <w:tblPr>
        <w:tblStyle w:val="a5"/>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left w:w="57" w:type="dxa"/>
          <w:bottom w:w="57" w:type="dxa"/>
          <w:right w:w="57" w:type="dxa"/>
        </w:tblCellMar>
        <w:tblLook w:val="04A0" w:firstRow="1" w:lastRow="0" w:firstColumn="1" w:lastColumn="0" w:noHBand="0" w:noVBand="1"/>
      </w:tblPr>
      <w:tblGrid>
        <w:gridCol w:w="1650"/>
        <w:gridCol w:w="7455"/>
      </w:tblGrid>
      <w:tr w:rsidR="00D34524" w:rsidRPr="00C6282C" w:rsidTr="00D34524">
        <w:tc>
          <w:tcPr>
            <w:tcW w:w="1650" w:type="dxa"/>
          </w:tcPr>
          <w:p w:rsidR="00D34524" w:rsidRPr="00C6282C" w:rsidRDefault="00D34524" w:rsidP="00D34524">
            <w:pPr>
              <w:spacing w:before="0" w:after="60"/>
              <w:rPr>
                <w:rFonts w:ascii="Arial" w:hAnsi="Arial" w:cs="Arial"/>
                <w:b/>
                <w:bCs/>
                <w:i/>
                <w:iCs/>
              </w:rPr>
            </w:pPr>
            <w:r w:rsidRPr="00C6282C">
              <w:rPr>
                <w:rFonts w:ascii="Arial" w:hAnsi="Arial" w:cs="Arial"/>
                <w:b/>
                <w:i/>
              </w:rPr>
              <w:t>КП</w:t>
            </w:r>
            <w:r w:rsidRPr="00C6282C">
              <w:rPr>
                <w:rFonts w:ascii="Arial" w:hAnsi="Arial" w:cs="Arial"/>
                <w:b/>
                <w:i/>
                <w:vertAlign w:val="subscript"/>
              </w:rPr>
              <w:t>Б</w:t>
            </w:r>
          </w:p>
        </w:tc>
        <w:tc>
          <w:tcPr>
            <w:tcW w:w="7455" w:type="dxa"/>
          </w:tcPr>
          <w:p w:rsidR="00D34524" w:rsidRPr="00C6282C" w:rsidRDefault="00D34524" w:rsidP="00D34524">
            <w:pPr>
              <w:spacing w:before="0" w:after="0"/>
            </w:pPr>
            <w:r w:rsidRPr="00C6282C">
              <w:t>Коефіцієнт перетворення для методу Б, який відображає частку некарбонатного Ca та Mg у сировинній суміші (безрозмірний)</w:t>
            </w:r>
          </w:p>
        </w:tc>
      </w:tr>
      <w:tr w:rsidR="00D34524" w:rsidRPr="00C6282C" w:rsidTr="00D34524">
        <w:tc>
          <w:tcPr>
            <w:tcW w:w="1650" w:type="dxa"/>
            <w:vAlign w:val="center"/>
          </w:tcPr>
          <w:p w:rsidR="00D34524" w:rsidRPr="00C6282C" w:rsidRDefault="00D34524" w:rsidP="00D34524">
            <w:pPr>
              <w:spacing w:before="0" w:after="60"/>
              <w:rPr>
                <w:rFonts w:ascii="Arial" w:hAnsi="Arial" w:cs="Arial"/>
              </w:rPr>
            </w:pPr>
            <w:r w:rsidRPr="00C6282C">
              <w:rPr>
                <w:rFonts w:ascii="Arial" w:hAnsi="Arial" w:cs="Arial"/>
                <w:b/>
                <w:bCs/>
                <w:i/>
                <w:iCs/>
              </w:rPr>
              <w:t>СО</w:t>
            </w:r>
            <w:r w:rsidRPr="00C6282C">
              <w:rPr>
                <w:rFonts w:ascii="Arial" w:hAnsi="Arial" w:cs="Arial"/>
                <w:b/>
                <w:bCs/>
                <w:i/>
                <w:iCs/>
                <w:vertAlign w:val="subscript"/>
              </w:rPr>
              <w:t>2,факт</w:t>
            </w:r>
          </w:p>
        </w:tc>
        <w:tc>
          <w:tcPr>
            <w:tcW w:w="7455" w:type="dxa"/>
            <w:vAlign w:val="center"/>
          </w:tcPr>
          <w:p w:rsidR="00D34524" w:rsidRPr="00C6282C" w:rsidRDefault="00D34524" w:rsidP="00D34524">
            <w:pPr>
              <w:spacing w:before="0" w:after="0"/>
            </w:pPr>
            <w:r w:rsidRPr="00C6282C">
              <w:t>Фактичний вихід СО</w:t>
            </w:r>
            <w:r w:rsidRPr="00C6282C">
              <w:rPr>
                <w:vertAlign w:val="subscript"/>
              </w:rPr>
              <w:t>2</w:t>
            </w:r>
            <w:r w:rsidRPr="00C6282C">
              <w:t xml:space="preserve"> з сировинної суміші, визначений лабораторним шляхом (т CO</w:t>
            </w:r>
            <w:r w:rsidRPr="00C6282C">
              <w:rPr>
                <w:vertAlign w:val="subscript"/>
              </w:rPr>
              <w:t>2</w:t>
            </w:r>
            <w:r w:rsidRPr="00C6282C">
              <w:t>/т суміші)</w:t>
            </w:r>
          </w:p>
        </w:tc>
      </w:tr>
      <w:tr w:rsidR="00D34524" w:rsidRPr="00C6282C" w:rsidTr="00D34524">
        <w:tc>
          <w:tcPr>
            <w:tcW w:w="1650" w:type="dxa"/>
            <w:vAlign w:val="center"/>
          </w:tcPr>
          <w:p w:rsidR="00D34524" w:rsidRPr="00C6282C" w:rsidRDefault="00D34524" w:rsidP="00D34524">
            <w:pPr>
              <w:spacing w:before="0" w:after="60"/>
              <w:rPr>
                <w:rFonts w:ascii="Arial" w:hAnsi="Arial" w:cs="Arial"/>
              </w:rPr>
            </w:pPr>
            <w:proofErr w:type="spellStart"/>
            <w:r w:rsidRPr="00C6282C">
              <w:rPr>
                <w:rFonts w:ascii="Arial" w:hAnsi="Arial" w:cs="Arial"/>
                <w:b/>
                <w:bCs/>
                <w:i/>
                <w:iCs/>
              </w:rPr>
              <w:t>W</w:t>
            </w:r>
            <w:r w:rsidRPr="00C6282C">
              <w:rPr>
                <w:rFonts w:ascii="Arial" w:hAnsi="Arial" w:cs="Arial"/>
                <w:b/>
                <w:bCs/>
                <w:i/>
                <w:iCs/>
                <w:vertAlign w:val="subscript"/>
              </w:rPr>
              <w:t>Ca,Сировина</w:t>
            </w:r>
            <w:proofErr w:type="spellEnd"/>
          </w:p>
        </w:tc>
        <w:tc>
          <w:tcPr>
            <w:tcW w:w="7455" w:type="dxa"/>
            <w:vAlign w:val="center"/>
          </w:tcPr>
          <w:p w:rsidR="00D34524" w:rsidRPr="00C6282C" w:rsidRDefault="00D34524" w:rsidP="00D34524">
            <w:pPr>
              <w:spacing w:before="0" w:after="0"/>
            </w:pPr>
            <w:r w:rsidRPr="00C6282C">
              <w:t xml:space="preserve">Масова доля Ca у сировинної суміші у перерахунку на </w:t>
            </w:r>
            <w:proofErr w:type="spellStart"/>
            <w:r w:rsidRPr="00C6282C">
              <w:t>СаO</w:t>
            </w:r>
            <w:proofErr w:type="spellEnd"/>
            <w:r w:rsidRPr="00C6282C">
              <w:t xml:space="preserve"> (</w:t>
            </w:r>
            <w:r w:rsidRPr="00C6282C">
              <w:rPr>
                <w:rFonts w:cs="Times New Roman"/>
              </w:rPr>
              <w:t>безрозмірна</w:t>
            </w:r>
            <w:r w:rsidRPr="00C6282C">
              <w:t>)</w:t>
            </w:r>
          </w:p>
        </w:tc>
      </w:tr>
      <w:tr w:rsidR="00D34524" w:rsidRPr="00C6282C" w:rsidTr="00D34524">
        <w:tc>
          <w:tcPr>
            <w:tcW w:w="1650" w:type="dxa"/>
            <w:vAlign w:val="center"/>
          </w:tcPr>
          <w:p w:rsidR="00D34524" w:rsidRPr="00C6282C" w:rsidRDefault="00D34524" w:rsidP="00D34524">
            <w:pPr>
              <w:spacing w:before="0" w:after="60"/>
              <w:rPr>
                <w:rFonts w:ascii="Arial" w:hAnsi="Arial" w:cs="Arial"/>
                <w:b/>
                <w:bCs/>
                <w:i/>
                <w:iCs/>
              </w:rPr>
            </w:pPr>
            <w:proofErr w:type="spellStart"/>
            <w:r w:rsidRPr="00C6282C">
              <w:rPr>
                <w:rFonts w:ascii="Arial" w:hAnsi="Arial" w:cs="Arial"/>
                <w:b/>
                <w:bCs/>
                <w:i/>
                <w:iCs/>
              </w:rPr>
              <w:t>W</w:t>
            </w:r>
            <w:r w:rsidRPr="00C6282C">
              <w:rPr>
                <w:rFonts w:ascii="Arial" w:hAnsi="Arial" w:cs="Arial"/>
                <w:b/>
                <w:bCs/>
                <w:i/>
                <w:iCs/>
                <w:vertAlign w:val="subscript"/>
              </w:rPr>
              <w:t>Mg,Сировина</w:t>
            </w:r>
            <w:proofErr w:type="spellEnd"/>
          </w:p>
        </w:tc>
        <w:tc>
          <w:tcPr>
            <w:tcW w:w="7455" w:type="dxa"/>
            <w:vAlign w:val="center"/>
          </w:tcPr>
          <w:p w:rsidR="00D34524" w:rsidRPr="00C6282C" w:rsidRDefault="00D34524" w:rsidP="00D34524">
            <w:pPr>
              <w:spacing w:before="0" w:after="0"/>
            </w:pPr>
            <w:r w:rsidRPr="00C6282C">
              <w:t>Масова доля Mg у сировинної суміші у перерахунку на MgO (</w:t>
            </w:r>
            <w:r w:rsidRPr="00C6282C">
              <w:rPr>
                <w:rFonts w:cs="Times New Roman"/>
              </w:rPr>
              <w:t>безрозмірна</w:t>
            </w:r>
            <w:r w:rsidRPr="00C6282C">
              <w:t>)</w:t>
            </w:r>
          </w:p>
        </w:tc>
      </w:tr>
      <w:tr w:rsidR="00D34524" w:rsidRPr="00C6282C" w:rsidTr="00D34524">
        <w:tc>
          <w:tcPr>
            <w:tcW w:w="1650" w:type="dxa"/>
            <w:vAlign w:val="center"/>
          </w:tcPr>
          <w:p w:rsidR="00D34524" w:rsidRPr="00C6282C" w:rsidRDefault="00D34524" w:rsidP="00D34524">
            <w:pPr>
              <w:spacing w:before="0" w:after="60"/>
              <w:rPr>
                <w:rFonts w:ascii="Arial" w:hAnsi="Arial" w:cs="Arial"/>
                <w:b/>
                <w:bCs/>
                <w:i/>
                <w:iCs/>
              </w:rPr>
            </w:pPr>
            <w:r w:rsidRPr="00C6282C">
              <w:rPr>
                <w:rFonts w:ascii="Arial" w:hAnsi="Arial" w:cs="Arial"/>
                <w:b/>
                <w:bCs/>
                <w:i/>
                <w:iCs/>
              </w:rPr>
              <w:t>0,785</w:t>
            </w:r>
          </w:p>
        </w:tc>
        <w:tc>
          <w:tcPr>
            <w:tcW w:w="7455" w:type="dxa"/>
            <w:vAlign w:val="center"/>
          </w:tcPr>
          <w:p w:rsidR="00D34524" w:rsidRPr="00C6282C" w:rsidRDefault="00D34524" w:rsidP="00D34524">
            <w:pPr>
              <w:spacing w:before="0" w:after="0"/>
            </w:pPr>
            <w:r w:rsidRPr="00C6282C">
              <w:t>Стехіометричний коефіцієнт викидів СО</w:t>
            </w:r>
            <w:r w:rsidRPr="00C6282C">
              <w:rPr>
                <w:vertAlign w:val="subscript"/>
              </w:rPr>
              <w:t>2</w:t>
            </w:r>
            <w:r w:rsidRPr="00C6282C">
              <w:t xml:space="preserve"> для </w:t>
            </w:r>
            <w:proofErr w:type="spellStart"/>
            <w:r w:rsidRPr="00C6282C">
              <w:t>СаO</w:t>
            </w:r>
            <w:proofErr w:type="spellEnd"/>
            <w:r w:rsidRPr="00C6282C">
              <w:t xml:space="preserve"> (т CO</w:t>
            </w:r>
            <w:r w:rsidRPr="00C6282C">
              <w:rPr>
                <w:vertAlign w:val="subscript"/>
              </w:rPr>
              <w:t>2</w:t>
            </w:r>
            <w:r w:rsidRPr="00C6282C">
              <w:t>/т оксиду)</w:t>
            </w:r>
          </w:p>
        </w:tc>
      </w:tr>
      <w:tr w:rsidR="00D34524" w:rsidRPr="00C6282C" w:rsidTr="00D34524">
        <w:tc>
          <w:tcPr>
            <w:tcW w:w="1650" w:type="dxa"/>
            <w:vAlign w:val="center"/>
          </w:tcPr>
          <w:p w:rsidR="00D34524" w:rsidRPr="00C6282C" w:rsidRDefault="00D34524" w:rsidP="00D34524">
            <w:pPr>
              <w:spacing w:before="0" w:after="60"/>
              <w:rPr>
                <w:rFonts w:ascii="Arial" w:hAnsi="Arial" w:cs="Arial"/>
                <w:b/>
                <w:bCs/>
                <w:i/>
                <w:iCs/>
              </w:rPr>
            </w:pPr>
            <w:r w:rsidRPr="00C6282C">
              <w:rPr>
                <w:rFonts w:ascii="Arial" w:hAnsi="Arial" w:cs="Arial"/>
                <w:b/>
                <w:bCs/>
                <w:i/>
                <w:iCs/>
              </w:rPr>
              <w:t>1,092</w:t>
            </w:r>
          </w:p>
        </w:tc>
        <w:tc>
          <w:tcPr>
            <w:tcW w:w="7455" w:type="dxa"/>
            <w:vAlign w:val="center"/>
          </w:tcPr>
          <w:p w:rsidR="00D34524" w:rsidRPr="00C6282C" w:rsidRDefault="00D34524" w:rsidP="00D34524">
            <w:pPr>
              <w:spacing w:before="0" w:after="0"/>
            </w:pPr>
            <w:r w:rsidRPr="00C6282C">
              <w:t>Стехіометричний коефіцієнт викидів СО</w:t>
            </w:r>
            <w:r w:rsidRPr="00C6282C">
              <w:rPr>
                <w:vertAlign w:val="subscript"/>
              </w:rPr>
              <w:t>2</w:t>
            </w:r>
            <w:r w:rsidRPr="00C6282C">
              <w:t xml:space="preserve"> для MgO (т CO</w:t>
            </w:r>
            <w:r w:rsidRPr="00C6282C">
              <w:rPr>
                <w:vertAlign w:val="subscript"/>
              </w:rPr>
              <w:t>2</w:t>
            </w:r>
            <w:r w:rsidRPr="00C6282C">
              <w:t>/т оксиду)</w:t>
            </w:r>
          </w:p>
        </w:tc>
      </w:tr>
    </w:tbl>
    <w:p w:rsidR="00D34524" w:rsidRPr="00C6282C" w:rsidRDefault="00D34524" w:rsidP="00D34524">
      <w:r w:rsidRPr="00C6282C">
        <w:t>Фактичний вихід СО</w:t>
      </w:r>
      <w:r w:rsidRPr="00C6282C">
        <w:rPr>
          <w:vertAlign w:val="subscript"/>
        </w:rPr>
        <w:t>2</w:t>
      </w:r>
      <w:r w:rsidRPr="00C6282C">
        <w:t xml:space="preserve"> з сировинної суміші визначається на основі лабораторних аналізів, що здійснюються незалежною акредитованою лабораторією із застосуванням стандарту UNI11140.</w:t>
      </w:r>
    </w:p>
    <w:p w:rsidR="00D34524" w:rsidRPr="00C6282C" w:rsidRDefault="00D34524" w:rsidP="00D34524">
      <w:r w:rsidRPr="00C6282C">
        <w:t>Для цього прикладу використовуються наступні дані, отримані на основі лабораторних аналізів:</w:t>
      </w:r>
    </w:p>
    <w:tbl>
      <w:tblPr>
        <w:tblStyle w:val="a5"/>
        <w:tblW w:w="0" w:type="auto"/>
        <w:tblInd w:w="108" w:type="dxa"/>
        <w:tblCellMar>
          <w:top w:w="57" w:type="dxa"/>
          <w:left w:w="57" w:type="dxa"/>
          <w:bottom w:w="57" w:type="dxa"/>
          <w:right w:w="57" w:type="dxa"/>
        </w:tblCellMar>
        <w:tblLook w:val="04A0" w:firstRow="1" w:lastRow="0" w:firstColumn="1" w:lastColumn="0" w:noHBand="0" w:noVBand="1"/>
      </w:tblPr>
      <w:tblGrid>
        <w:gridCol w:w="2784"/>
        <w:gridCol w:w="2977"/>
      </w:tblGrid>
      <w:tr w:rsidR="00D34524" w:rsidRPr="00C6282C" w:rsidTr="00D34524">
        <w:tc>
          <w:tcPr>
            <w:tcW w:w="2784" w:type="dxa"/>
            <w:vAlign w:val="center"/>
          </w:tcPr>
          <w:p w:rsidR="00D34524" w:rsidRPr="00C6282C" w:rsidRDefault="00D34524" w:rsidP="00D34524">
            <w:pPr>
              <w:spacing w:before="0" w:after="60"/>
              <w:ind w:left="113"/>
              <w:rPr>
                <w:rFonts w:ascii="Arial" w:hAnsi="Arial" w:cs="Arial"/>
              </w:rPr>
            </w:pPr>
            <w:r w:rsidRPr="00C6282C">
              <w:rPr>
                <w:rFonts w:ascii="Arial" w:hAnsi="Arial" w:cs="Arial"/>
                <w:b/>
                <w:bCs/>
                <w:i/>
                <w:iCs/>
              </w:rPr>
              <w:t>СО</w:t>
            </w:r>
            <w:r w:rsidRPr="00C6282C">
              <w:rPr>
                <w:rFonts w:ascii="Arial" w:hAnsi="Arial" w:cs="Arial"/>
                <w:b/>
                <w:bCs/>
                <w:i/>
                <w:iCs/>
                <w:vertAlign w:val="subscript"/>
              </w:rPr>
              <w:t>2,факт</w:t>
            </w:r>
            <w:r w:rsidRPr="00C6282C">
              <w:rPr>
                <w:rFonts w:ascii="Arial" w:hAnsi="Arial" w:cs="Arial"/>
                <w:b/>
                <w:bCs/>
                <w:i/>
                <w:iCs/>
              </w:rPr>
              <w:t xml:space="preserve"> </w:t>
            </w:r>
          </w:p>
        </w:tc>
        <w:tc>
          <w:tcPr>
            <w:tcW w:w="2977" w:type="dxa"/>
            <w:vAlign w:val="center"/>
          </w:tcPr>
          <w:p w:rsidR="00D34524" w:rsidRPr="00C6282C" w:rsidRDefault="00D34524" w:rsidP="00D34524">
            <w:pPr>
              <w:spacing w:before="0" w:after="60"/>
              <w:ind w:left="113"/>
              <w:rPr>
                <w:rFonts w:ascii="Arial" w:hAnsi="Arial" w:cs="Arial"/>
              </w:rPr>
            </w:pPr>
            <w:r w:rsidRPr="00C6282C">
              <w:rPr>
                <w:rFonts w:ascii="Arial" w:hAnsi="Arial" w:cs="Arial"/>
                <w:b/>
              </w:rPr>
              <w:t>0,341 т CO</w:t>
            </w:r>
            <w:r w:rsidRPr="00C6282C">
              <w:rPr>
                <w:rFonts w:ascii="Arial" w:hAnsi="Arial" w:cs="Arial"/>
                <w:b/>
                <w:vertAlign w:val="subscript"/>
              </w:rPr>
              <w:t>2</w:t>
            </w:r>
            <w:r w:rsidRPr="00C6282C">
              <w:rPr>
                <w:rFonts w:ascii="Arial" w:hAnsi="Arial" w:cs="Arial"/>
                <w:b/>
              </w:rPr>
              <w:t>/т</w:t>
            </w:r>
          </w:p>
        </w:tc>
      </w:tr>
      <w:tr w:rsidR="00D34524" w:rsidRPr="00C6282C" w:rsidTr="00D34524">
        <w:tc>
          <w:tcPr>
            <w:tcW w:w="2784" w:type="dxa"/>
            <w:vAlign w:val="center"/>
          </w:tcPr>
          <w:p w:rsidR="00D34524" w:rsidRPr="00C6282C" w:rsidRDefault="00D34524" w:rsidP="00D34524">
            <w:pPr>
              <w:spacing w:before="0" w:after="60"/>
              <w:ind w:left="113"/>
              <w:rPr>
                <w:rFonts w:ascii="Arial" w:hAnsi="Arial" w:cs="Arial"/>
              </w:rPr>
            </w:pPr>
            <w:proofErr w:type="spellStart"/>
            <w:r w:rsidRPr="00C6282C">
              <w:rPr>
                <w:rFonts w:ascii="Arial" w:hAnsi="Arial" w:cs="Arial"/>
                <w:b/>
                <w:bCs/>
                <w:i/>
                <w:iCs/>
              </w:rPr>
              <w:t>W</w:t>
            </w:r>
            <w:r w:rsidRPr="00C6282C">
              <w:rPr>
                <w:rFonts w:ascii="Arial" w:hAnsi="Arial" w:cs="Arial"/>
                <w:b/>
                <w:bCs/>
                <w:i/>
                <w:iCs/>
                <w:vertAlign w:val="subscript"/>
              </w:rPr>
              <w:t>Ca,Сировина</w:t>
            </w:r>
            <w:proofErr w:type="spellEnd"/>
          </w:p>
        </w:tc>
        <w:tc>
          <w:tcPr>
            <w:tcW w:w="2977" w:type="dxa"/>
            <w:vAlign w:val="center"/>
          </w:tcPr>
          <w:p w:rsidR="00D34524" w:rsidRPr="00C6282C" w:rsidRDefault="00D34524" w:rsidP="00D34524">
            <w:pPr>
              <w:spacing w:before="0" w:after="60"/>
              <w:ind w:left="113"/>
              <w:rPr>
                <w:rFonts w:ascii="Arial" w:hAnsi="Arial" w:cs="Arial"/>
                <w:b/>
                <w:bCs/>
                <w:i/>
                <w:iCs/>
              </w:rPr>
            </w:pPr>
            <w:r w:rsidRPr="00C6282C">
              <w:rPr>
                <w:rFonts w:ascii="Arial" w:hAnsi="Arial" w:cs="Arial"/>
                <w:b/>
              </w:rPr>
              <w:t>0,435</w:t>
            </w:r>
          </w:p>
        </w:tc>
      </w:tr>
      <w:tr w:rsidR="00D34524" w:rsidRPr="00C6282C" w:rsidTr="00D34524">
        <w:tc>
          <w:tcPr>
            <w:tcW w:w="2784" w:type="dxa"/>
            <w:vAlign w:val="center"/>
          </w:tcPr>
          <w:p w:rsidR="00D34524" w:rsidRPr="00C6282C" w:rsidRDefault="00D34524" w:rsidP="00D34524">
            <w:pPr>
              <w:spacing w:before="0" w:after="60"/>
              <w:ind w:left="113"/>
              <w:rPr>
                <w:rFonts w:ascii="Arial" w:hAnsi="Arial" w:cs="Arial"/>
                <w:b/>
                <w:bCs/>
                <w:i/>
                <w:iCs/>
              </w:rPr>
            </w:pPr>
            <w:proofErr w:type="spellStart"/>
            <w:r w:rsidRPr="00C6282C">
              <w:rPr>
                <w:rFonts w:ascii="Arial" w:hAnsi="Arial" w:cs="Arial"/>
                <w:b/>
                <w:bCs/>
                <w:i/>
                <w:iCs/>
              </w:rPr>
              <w:t>W</w:t>
            </w:r>
            <w:r w:rsidRPr="00C6282C">
              <w:rPr>
                <w:rFonts w:ascii="Arial" w:hAnsi="Arial" w:cs="Arial"/>
                <w:b/>
                <w:bCs/>
                <w:i/>
                <w:iCs/>
                <w:vertAlign w:val="subscript"/>
              </w:rPr>
              <w:t>Mg,Сировина</w:t>
            </w:r>
            <w:proofErr w:type="spellEnd"/>
          </w:p>
        </w:tc>
        <w:tc>
          <w:tcPr>
            <w:tcW w:w="2977" w:type="dxa"/>
            <w:vAlign w:val="center"/>
          </w:tcPr>
          <w:p w:rsidR="00D34524" w:rsidRPr="00C6282C" w:rsidRDefault="00D34524" w:rsidP="00D34524">
            <w:pPr>
              <w:spacing w:before="0" w:after="60"/>
              <w:ind w:left="113"/>
              <w:rPr>
                <w:rFonts w:ascii="Arial" w:hAnsi="Arial" w:cs="Arial"/>
                <w:b/>
                <w:bCs/>
                <w:iCs/>
              </w:rPr>
            </w:pPr>
            <w:r w:rsidRPr="00C6282C">
              <w:rPr>
                <w:rFonts w:ascii="Arial" w:hAnsi="Arial" w:cs="Arial"/>
                <w:b/>
                <w:bCs/>
                <w:iCs/>
              </w:rPr>
              <w:t>0,012</w:t>
            </w:r>
          </w:p>
        </w:tc>
      </w:tr>
    </w:tbl>
    <w:p w:rsidR="00D34524" w:rsidRPr="00C6282C" w:rsidRDefault="00D34524" w:rsidP="00D34524">
      <w:r w:rsidRPr="00C6282C">
        <w:t xml:space="preserve">Використовуючи наведені значення, коефіцієнт перетворення </w:t>
      </w:r>
      <w:r w:rsidRPr="00C6282C">
        <w:rPr>
          <w:rFonts w:ascii="Arial" w:hAnsi="Arial" w:cs="Arial"/>
          <w:b/>
          <w:i/>
        </w:rPr>
        <w:t>КП</w:t>
      </w:r>
      <w:r w:rsidRPr="00C6282C">
        <w:rPr>
          <w:rFonts w:ascii="Arial" w:hAnsi="Arial" w:cs="Arial"/>
          <w:b/>
          <w:i/>
          <w:vertAlign w:val="subscript"/>
        </w:rPr>
        <w:t>Б</w:t>
      </w:r>
      <w:r w:rsidRPr="00C6282C">
        <w:rPr>
          <w:rFonts w:ascii="Arial" w:hAnsi="Arial" w:cs="Arial"/>
          <w:b/>
          <w:i/>
        </w:rPr>
        <w:t xml:space="preserve"> </w:t>
      </w:r>
      <w:r w:rsidRPr="00C6282C">
        <w:t>розраховується як</w:t>
      </w:r>
    </w:p>
    <w:tbl>
      <w:tblPr>
        <w:tblStyle w:val="a5"/>
        <w:tblW w:w="99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5302"/>
        <w:gridCol w:w="3120"/>
      </w:tblGrid>
      <w:tr w:rsidR="00D34524" w:rsidRPr="00C6282C" w:rsidTr="00D34524">
        <w:tc>
          <w:tcPr>
            <w:tcW w:w="1526" w:type="dxa"/>
            <w:vMerge w:val="restart"/>
            <w:vAlign w:val="center"/>
          </w:tcPr>
          <w:p w:rsidR="00D34524" w:rsidRPr="00C6282C" w:rsidRDefault="00D34524" w:rsidP="00D34524">
            <w:pPr>
              <w:jc w:val="right"/>
              <w:rPr>
                <w:rFonts w:ascii="Arial" w:hAnsi="Arial" w:cs="Arial"/>
              </w:rPr>
            </w:pPr>
            <w:r w:rsidRPr="00C6282C">
              <w:rPr>
                <w:rFonts w:ascii="Arial" w:hAnsi="Arial" w:cs="Arial"/>
                <w:b/>
                <w:i/>
              </w:rPr>
              <w:t>КП</w:t>
            </w:r>
            <w:r w:rsidRPr="00C6282C">
              <w:rPr>
                <w:rFonts w:ascii="Arial" w:hAnsi="Arial" w:cs="Arial"/>
                <w:b/>
                <w:i/>
                <w:vertAlign w:val="subscript"/>
              </w:rPr>
              <w:t>Б</w:t>
            </w:r>
            <w:r w:rsidRPr="00C6282C">
              <w:rPr>
                <w:rFonts w:ascii="Arial" w:hAnsi="Arial" w:cs="Arial"/>
                <w:b/>
                <w:i/>
              </w:rPr>
              <w:t xml:space="preserve"> =</w:t>
            </w:r>
          </w:p>
        </w:tc>
        <w:tc>
          <w:tcPr>
            <w:tcW w:w="5302" w:type="dxa"/>
            <w:tcBorders>
              <w:bottom w:val="single" w:sz="4" w:space="0" w:color="auto"/>
            </w:tcBorders>
          </w:tcPr>
          <w:p w:rsidR="00D34524" w:rsidRPr="00C6282C" w:rsidRDefault="00D34524" w:rsidP="00D34524">
            <w:pPr>
              <w:jc w:val="center"/>
              <w:rPr>
                <w:rFonts w:ascii="Arial" w:hAnsi="Arial" w:cs="Arial"/>
                <w:b/>
                <w:i/>
              </w:rPr>
            </w:pPr>
            <w:r w:rsidRPr="00C6282C">
              <w:rPr>
                <w:rFonts w:ascii="Arial" w:hAnsi="Arial" w:cs="Arial"/>
                <w:b/>
                <w:i/>
              </w:rPr>
              <w:t>0,341</w:t>
            </w:r>
          </w:p>
        </w:tc>
        <w:tc>
          <w:tcPr>
            <w:tcW w:w="3120" w:type="dxa"/>
            <w:vMerge w:val="restart"/>
            <w:vAlign w:val="center"/>
          </w:tcPr>
          <w:p w:rsidR="00D34524" w:rsidRPr="00C6282C" w:rsidRDefault="00D34524" w:rsidP="00D34524">
            <w:pPr>
              <w:spacing w:before="0" w:after="0"/>
              <w:rPr>
                <w:rFonts w:ascii="Arial" w:hAnsi="Arial" w:cs="Arial"/>
                <w:b/>
                <w:i/>
              </w:rPr>
            </w:pPr>
            <w:r w:rsidRPr="00C6282C">
              <w:rPr>
                <w:rFonts w:ascii="Arial" w:hAnsi="Arial" w:cs="Arial"/>
                <w:b/>
                <w:i/>
              </w:rPr>
              <w:t>= 0,962</w:t>
            </w:r>
          </w:p>
        </w:tc>
      </w:tr>
      <w:tr w:rsidR="00D34524" w:rsidRPr="00C6282C" w:rsidTr="00D34524">
        <w:tc>
          <w:tcPr>
            <w:tcW w:w="1526" w:type="dxa"/>
            <w:vMerge/>
          </w:tcPr>
          <w:p w:rsidR="00D34524" w:rsidRPr="00C6282C" w:rsidRDefault="00D34524" w:rsidP="00D34524">
            <w:pPr>
              <w:rPr>
                <w:rFonts w:ascii="Arial" w:hAnsi="Arial" w:cs="Arial"/>
              </w:rPr>
            </w:pPr>
          </w:p>
        </w:tc>
        <w:tc>
          <w:tcPr>
            <w:tcW w:w="5302" w:type="dxa"/>
            <w:tcBorders>
              <w:top w:val="single" w:sz="4" w:space="0" w:color="auto"/>
            </w:tcBorders>
          </w:tcPr>
          <w:p w:rsidR="00D34524" w:rsidRPr="00C6282C" w:rsidRDefault="00D34524" w:rsidP="00D34524">
            <w:pPr>
              <w:jc w:val="center"/>
              <w:rPr>
                <w:rFonts w:ascii="Arial" w:hAnsi="Arial" w:cs="Arial"/>
              </w:rPr>
            </w:pPr>
            <w:r w:rsidRPr="00C6282C">
              <w:rPr>
                <w:rFonts w:ascii="Arial" w:hAnsi="Arial" w:cs="Arial"/>
                <w:b/>
                <w:bCs/>
                <w:i/>
                <w:iCs/>
              </w:rPr>
              <w:t xml:space="preserve">0,785 × </w:t>
            </w:r>
            <w:r w:rsidRPr="00C6282C">
              <w:rPr>
                <w:rFonts w:ascii="Arial" w:hAnsi="Arial" w:cs="Arial"/>
                <w:b/>
                <w:i/>
              </w:rPr>
              <w:t>0,435</w:t>
            </w:r>
            <w:r w:rsidRPr="00C6282C">
              <w:rPr>
                <w:rFonts w:ascii="Arial" w:hAnsi="Arial" w:cs="Arial"/>
                <w:b/>
                <w:bCs/>
                <w:i/>
                <w:iCs/>
              </w:rPr>
              <w:t xml:space="preserve"> + 1,092 × 0,012</w:t>
            </w:r>
          </w:p>
        </w:tc>
        <w:tc>
          <w:tcPr>
            <w:tcW w:w="3120" w:type="dxa"/>
            <w:vMerge/>
          </w:tcPr>
          <w:p w:rsidR="00D34524" w:rsidRPr="00C6282C" w:rsidRDefault="00D34524" w:rsidP="00D34524">
            <w:pPr>
              <w:jc w:val="center"/>
              <w:rPr>
                <w:rFonts w:ascii="Arial" w:hAnsi="Arial" w:cs="Arial"/>
                <w:b/>
                <w:bCs/>
                <w:i/>
                <w:iCs/>
              </w:rPr>
            </w:pPr>
          </w:p>
        </w:tc>
      </w:tr>
    </w:tbl>
    <w:p w:rsidR="00D34524" w:rsidRPr="00C6282C" w:rsidRDefault="00D34524" w:rsidP="00D34524"/>
    <w:sectPr w:rsidR="00D34524" w:rsidRPr="00C6282C" w:rsidSect="001E4AF3">
      <w:footerReference w:type="default" r:id="rId9"/>
      <w:pgSz w:w="11906" w:h="16838"/>
      <w:pgMar w:top="1134" w:right="851" w:bottom="851" w:left="144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0B2E" w:rsidRDefault="00200B2E">
      <w:pPr>
        <w:spacing w:before="0" w:after="0"/>
      </w:pPr>
      <w:r>
        <w:separator/>
      </w:r>
    </w:p>
  </w:endnote>
  <w:endnote w:type="continuationSeparator" w:id="0">
    <w:p w:rsidR="00200B2E" w:rsidRDefault="00200B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Antiqua">
    <w:altName w:val="Microsoft YaHei"/>
    <w:charset w:val="00"/>
    <w:family w:val="swiss"/>
    <w:pitch w:val="variable"/>
    <w:sig w:usb0="00000001"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917098"/>
      <w:docPartObj>
        <w:docPartGallery w:val="Page Numbers (Bottom of Page)"/>
        <w:docPartUnique/>
      </w:docPartObj>
    </w:sdtPr>
    <w:sdtEndPr/>
    <w:sdtContent>
      <w:p w:rsidR="004E2C4C" w:rsidRDefault="004E2C4C">
        <w:pPr>
          <w:pStyle w:val="af6"/>
          <w:jc w:val="right"/>
        </w:pPr>
        <w:r>
          <w:fldChar w:fldCharType="begin"/>
        </w:r>
        <w:r>
          <w:instrText>PAGE   \* MERGEFORMAT</w:instrText>
        </w:r>
        <w:r>
          <w:fldChar w:fldCharType="separate"/>
        </w:r>
        <w:r w:rsidR="00557464" w:rsidRPr="00557464">
          <w:rPr>
            <w:noProof/>
            <w:lang w:val="ru-RU"/>
          </w:rPr>
          <w:t>5</w:t>
        </w:r>
        <w:r>
          <w:rPr>
            <w:noProof/>
            <w:lang w:val="ru-RU"/>
          </w:rPr>
          <w:fldChar w:fldCharType="end"/>
        </w:r>
      </w:p>
    </w:sdtContent>
  </w:sdt>
  <w:p w:rsidR="004E2C4C" w:rsidRDefault="004E2C4C">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0B2E" w:rsidRDefault="00200B2E">
      <w:pPr>
        <w:spacing w:before="0" w:after="0"/>
      </w:pPr>
      <w:r>
        <w:separator/>
      </w:r>
    </w:p>
  </w:footnote>
  <w:footnote w:type="continuationSeparator" w:id="0">
    <w:p w:rsidR="00200B2E" w:rsidRDefault="00200B2E">
      <w:pPr>
        <w:spacing w:before="0" w:after="0"/>
      </w:pPr>
      <w:r>
        <w:continuationSeparator/>
      </w:r>
    </w:p>
  </w:footnote>
  <w:footnote w:id="1">
    <w:p w:rsidR="004E2C4C" w:rsidRPr="00AC437C" w:rsidRDefault="004E2C4C" w:rsidP="00A40FFE">
      <w:pPr>
        <w:rPr>
          <w:i/>
          <w:sz w:val="20"/>
        </w:rPr>
      </w:pPr>
      <w:r w:rsidRPr="00AC437C">
        <w:rPr>
          <w:rStyle w:val="afa"/>
          <w:i/>
          <w:sz w:val="20"/>
        </w:rPr>
        <w:footnoteRef/>
      </w:r>
      <w:r w:rsidRPr="00AC437C">
        <w:rPr>
          <w:i/>
          <w:sz w:val="20"/>
          <w:lang w:val="ru-RU"/>
        </w:rPr>
        <w:t xml:space="preserve"> </w:t>
      </w:r>
      <w:r w:rsidRPr="00AC437C">
        <w:rPr>
          <w:i/>
          <w:sz w:val="20"/>
        </w:rPr>
        <w:t>Методичн</w:t>
      </w:r>
      <w:r>
        <w:rPr>
          <w:i/>
          <w:sz w:val="20"/>
        </w:rPr>
        <w:t>і</w:t>
      </w:r>
      <w:r w:rsidRPr="00AC437C">
        <w:rPr>
          <w:i/>
          <w:sz w:val="20"/>
        </w:rPr>
        <w:t xml:space="preserve"> </w:t>
      </w:r>
      <w:r>
        <w:rPr>
          <w:i/>
          <w:sz w:val="20"/>
        </w:rPr>
        <w:t>рекомендації</w:t>
      </w:r>
      <w:r w:rsidRPr="00AC437C">
        <w:rPr>
          <w:i/>
          <w:sz w:val="20"/>
        </w:rPr>
        <w:t xml:space="preserve"> з оцінки викидів парникових газів по видах діяльності установок</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0"/>
        </w:tabs>
        <w:ind w:left="720" w:hanging="360"/>
      </w:pPr>
      <w:rPr>
        <w:szCs w:val="24"/>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4"/>
    <w:multiLevelType w:val="multilevel"/>
    <w:tmpl w:val="00000004"/>
    <w:name w:val="WW8Num4"/>
    <w:lvl w:ilvl="0">
      <w:start w:val="1"/>
      <w:numFmt w:val="decimal"/>
      <w:lvlText w:val="%1)"/>
      <w:lvlJc w:val="left"/>
      <w:pPr>
        <w:tabs>
          <w:tab w:val="num" w:pos="0"/>
        </w:tabs>
        <w:ind w:left="1800" w:hanging="360"/>
      </w:pPr>
      <w:rPr>
        <w:rFonts w:cs="Times New Roman"/>
        <w:lang w:val="uk-UA"/>
      </w:rPr>
    </w:lvl>
    <w:lvl w:ilvl="1">
      <w:start w:val="1"/>
      <w:numFmt w:val="lowerLetter"/>
      <w:lvlText w:val="%2."/>
      <w:lvlJc w:val="left"/>
      <w:pPr>
        <w:tabs>
          <w:tab w:val="num" w:pos="0"/>
        </w:tabs>
        <w:ind w:left="2520" w:hanging="360"/>
      </w:pPr>
      <w:rPr>
        <w:rFonts w:cs="Times New Roman"/>
        <w:lang w:val="uk-UA"/>
      </w:rPr>
    </w:lvl>
    <w:lvl w:ilvl="2">
      <w:start w:val="1"/>
      <w:numFmt w:val="lowerRoman"/>
      <w:lvlText w:val="%2.%3."/>
      <w:lvlJc w:val="right"/>
      <w:pPr>
        <w:tabs>
          <w:tab w:val="num" w:pos="0"/>
        </w:tabs>
        <w:ind w:left="3240" w:hanging="180"/>
      </w:pPr>
      <w:rPr>
        <w:rFonts w:cs="Times New Roman"/>
        <w:lang w:val="uk-UA"/>
      </w:rPr>
    </w:lvl>
    <w:lvl w:ilvl="3">
      <w:start w:val="1"/>
      <w:numFmt w:val="decimal"/>
      <w:lvlText w:val="%2.%3.%4."/>
      <w:lvlJc w:val="left"/>
      <w:pPr>
        <w:tabs>
          <w:tab w:val="num" w:pos="0"/>
        </w:tabs>
        <w:ind w:left="3960" w:hanging="360"/>
      </w:pPr>
      <w:rPr>
        <w:rFonts w:cs="Times New Roman"/>
        <w:lang w:val="uk-UA"/>
      </w:rPr>
    </w:lvl>
    <w:lvl w:ilvl="4">
      <w:start w:val="1"/>
      <w:numFmt w:val="lowerLetter"/>
      <w:lvlText w:val="%2.%3.%4.%5."/>
      <w:lvlJc w:val="left"/>
      <w:pPr>
        <w:tabs>
          <w:tab w:val="num" w:pos="0"/>
        </w:tabs>
        <w:ind w:left="4680" w:hanging="360"/>
      </w:pPr>
      <w:rPr>
        <w:rFonts w:cs="Times New Roman"/>
        <w:lang w:val="uk-UA"/>
      </w:rPr>
    </w:lvl>
    <w:lvl w:ilvl="5">
      <w:start w:val="1"/>
      <w:numFmt w:val="lowerRoman"/>
      <w:lvlText w:val="%2.%3.%4.%5.%6."/>
      <w:lvlJc w:val="right"/>
      <w:pPr>
        <w:tabs>
          <w:tab w:val="num" w:pos="0"/>
        </w:tabs>
        <w:ind w:left="5400" w:hanging="180"/>
      </w:pPr>
      <w:rPr>
        <w:rFonts w:cs="Times New Roman"/>
        <w:lang w:val="uk-UA"/>
      </w:rPr>
    </w:lvl>
    <w:lvl w:ilvl="6">
      <w:start w:val="1"/>
      <w:numFmt w:val="decimal"/>
      <w:lvlText w:val="%2.%3.%4.%5.%6.%7."/>
      <w:lvlJc w:val="left"/>
      <w:pPr>
        <w:tabs>
          <w:tab w:val="num" w:pos="0"/>
        </w:tabs>
        <w:ind w:left="6120" w:hanging="360"/>
      </w:pPr>
      <w:rPr>
        <w:rFonts w:cs="Times New Roman"/>
        <w:lang w:val="uk-UA"/>
      </w:rPr>
    </w:lvl>
    <w:lvl w:ilvl="7">
      <w:start w:val="1"/>
      <w:numFmt w:val="lowerLetter"/>
      <w:lvlText w:val="%2.%3.%4.%5.%6.%7.%8."/>
      <w:lvlJc w:val="left"/>
      <w:pPr>
        <w:tabs>
          <w:tab w:val="num" w:pos="0"/>
        </w:tabs>
        <w:ind w:left="6840" w:hanging="360"/>
      </w:pPr>
      <w:rPr>
        <w:rFonts w:cs="Times New Roman"/>
        <w:lang w:val="uk-UA"/>
      </w:rPr>
    </w:lvl>
    <w:lvl w:ilvl="8">
      <w:start w:val="1"/>
      <w:numFmt w:val="lowerRoman"/>
      <w:lvlText w:val="%2.%3.%4.%5.%6.%7.%8.%9."/>
      <w:lvlJc w:val="right"/>
      <w:pPr>
        <w:tabs>
          <w:tab w:val="num" w:pos="0"/>
        </w:tabs>
        <w:ind w:left="7560" w:hanging="180"/>
      </w:pPr>
      <w:rPr>
        <w:rFonts w:cs="Times New Roman"/>
        <w:lang w:val="uk-UA"/>
      </w:rPr>
    </w:lvl>
  </w:abstractNum>
  <w:abstractNum w:abstractNumId="2">
    <w:nsid w:val="00000007"/>
    <w:multiLevelType w:val="multilevel"/>
    <w:tmpl w:val="00000007"/>
    <w:name w:val="WW8Num7"/>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3">
    <w:nsid w:val="00000009"/>
    <w:multiLevelType w:val="multilevel"/>
    <w:tmpl w:val="00000009"/>
    <w:name w:val="WW8Num9"/>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4">
    <w:nsid w:val="0000000B"/>
    <w:multiLevelType w:val="multilevel"/>
    <w:tmpl w:val="0000000B"/>
    <w:name w:val="WW8Num11"/>
    <w:lvl w:ilvl="0">
      <w:start w:val="1"/>
      <w:numFmt w:val="decimal"/>
      <w:lvlText w:val="%1."/>
      <w:lvlJc w:val="left"/>
      <w:pPr>
        <w:tabs>
          <w:tab w:val="num" w:pos="0"/>
        </w:tabs>
        <w:ind w:left="1004" w:hanging="360"/>
      </w:pPr>
      <w:rPr>
        <w:lang w:val="uk-UA"/>
      </w:rPr>
    </w:lvl>
    <w:lvl w:ilvl="1">
      <w:start w:val="1"/>
      <w:numFmt w:val="lowerLetter"/>
      <w:lvlText w:val="%2."/>
      <w:lvlJc w:val="left"/>
      <w:pPr>
        <w:tabs>
          <w:tab w:val="num" w:pos="0"/>
        </w:tabs>
        <w:ind w:left="1724" w:hanging="360"/>
      </w:pPr>
    </w:lvl>
    <w:lvl w:ilvl="2">
      <w:start w:val="1"/>
      <w:numFmt w:val="lowerRoman"/>
      <w:lvlText w:val="%2.%3."/>
      <w:lvlJc w:val="right"/>
      <w:pPr>
        <w:tabs>
          <w:tab w:val="num" w:pos="0"/>
        </w:tabs>
        <w:ind w:left="2444" w:hanging="180"/>
      </w:pPr>
    </w:lvl>
    <w:lvl w:ilvl="3">
      <w:start w:val="1"/>
      <w:numFmt w:val="decimal"/>
      <w:lvlText w:val="%2.%3.%4."/>
      <w:lvlJc w:val="left"/>
      <w:pPr>
        <w:tabs>
          <w:tab w:val="num" w:pos="0"/>
        </w:tabs>
        <w:ind w:left="3164" w:hanging="360"/>
      </w:pPr>
    </w:lvl>
    <w:lvl w:ilvl="4">
      <w:start w:val="1"/>
      <w:numFmt w:val="lowerLetter"/>
      <w:lvlText w:val="%2.%3.%4.%5."/>
      <w:lvlJc w:val="left"/>
      <w:pPr>
        <w:tabs>
          <w:tab w:val="num" w:pos="0"/>
        </w:tabs>
        <w:ind w:left="3884" w:hanging="360"/>
      </w:pPr>
    </w:lvl>
    <w:lvl w:ilvl="5">
      <w:start w:val="1"/>
      <w:numFmt w:val="lowerRoman"/>
      <w:lvlText w:val="%2.%3.%4.%5.%6."/>
      <w:lvlJc w:val="right"/>
      <w:pPr>
        <w:tabs>
          <w:tab w:val="num" w:pos="0"/>
        </w:tabs>
        <w:ind w:left="4604" w:hanging="180"/>
      </w:pPr>
    </w:lvl>
    <w:lvl w:ilvl="6">
      <w:start w:val="1"/>
      <w:numFmt w:val="decimal"/>
      <w:lvlText w:val="%2.%3.%4.%5.%6.%7."/>
      <w:lvlJc w:val="left"/>
      <w:pPr>
        <w:tabs>
          <w:tab w:val="num" w:pos="0"/>
        </w:tabs>
        <w:ind w:left="5324" w:hanging="360"/>
      </w:pPr>
    </w:lvl>
    <w:lvl w:ilvl="7">
      <w:start w:val="1"/>
      <w:numFmt w:val="lowerLetter"/>
      <w:lvlText w:val="%2.%3.%4.%5.%6.%7.%8."/>
      <w:lvlJc w:val="left"/>
      <w:pPr>
        <w:tabs>
          <w:tab w:val="num" w:pos="0"/>
        </w:tabs>
        <w:ind w:left="6044" w:hanging="360"/>
      </w:pPr>
    </w:lvl>
    <w:lvl w:ilvl="8">
      <w:start w:val="1"/>
      <w:numFmt w:val="lowerRoman"/>
      <w:lvlText w:val="%2.%3.%4.%5.%6.%7.%8.%9."/>
      <w:lvlJc w:val="right"/>
      <w:pPr>
        <w:tabs>
          <w:tab w:val="num" w:pos="0"/>
        </w:tabs>
        <w:ind w:left="6764" w:hanging="180"/>
      </w:pPr>
    </w:lvl>
  </w:abstractNum>
  <w:abstractNum w:abstractNumId="5">
    <w:nsid w:val="02CC0271"/>
    <w:multiLevelType w:val="multilevel"/>
    <w:tmpl w:val="0000000B"/>
    <w:lvl w:ilvl="0">
      <w:start w:val="1"/>
      <w:numFmt w:val="decimal"/>
      <w:lvlText w:val="%1."/>
      <w:lvlJc w:val="left"/>
      <w:pPr>
        <w:tabs>
          <w:tab w:val="num" w:pos="0"/>
        </w:tabs>
        <w:ind w:left="1004" w:hanging="360"/>
      </w:pPr>
      <w:rPr>
        <w:lang w:val="uk-UA"/>
      </w:rPr>
    </w:lvl>
    <w:lvl w:ilvl="1">
      <w:start w:val="1"/>
      <w:numFmt w:val="lowerLetter"/>
      <w:lvlText w:val="%2."/>
      <w:lvlJc w:val="left"/>
      <w:pPr>
        <w:tabs>
          <w:tab w:val="num" w:pos="0"/>
        </w:tabs>
        <w:ind w:left="1724" w:hanging="360"/>
      </w:pPr>
    </w:lvl>
    <w:lvl w:ilvl="2">
      <w:start w:val="1"/>
      <w:numFmt w:val="lowerRoman"/>
      <w:lvlText w:val="%2.%3."/>
      <w:lvlJc w:val="right"/>
      <w:pPr>
        <w:tabs>
          <w:tab w:val="num" w:pos="0"/>
        </w:tabs>
        <w:ind w:left="2444" w:hanging="180"/>
      </w:pPr>
    </w:lvl>
    <w:lvl w:ilvl="3">
      <w:start w:val="1"/>
      <w:numFmt w:val="decimal"/>
      <w:lvlText w:val="%2.%3.%4."/>
      <w:lvlJc w:val="left"/>
      <w:pPr>
        <w:tabs>
          <w:tab w:val="num" w:pos="0"/>
        </w:tabs>
        <w:ind w:left="3164" w:hanging="360"/>
      </w:pPr>
    </w:lvl>
    <w:lvl w:ilvl="4">
      <w:start w:val="1"/>
      <w:numFmt w:val="lowerLetter"/>
      <w:lvlText w:val="%2.%3.%4.%5."/>
      <w:lvlJc w:val="left"/>
      <w:pPr>
        <w:tabs>
          <w:tab w:val="num" w:pos="0"/>
        </w:tabs>
        <w:ind w:left="3884" w:hanging="360"/>
      </w:pPr>
    </w:lvl>
    <w:lvl w:ilvl="5">
      <w:start w:val="1"/>
      <w:numFmt w:val="lowerRoman"/>
      <w:lvlText w:val="%2.%3.%4.%5.%6."/>
      <w:lvlJc w:val="right"/>
      <w:pPr>
        <w:tabs>
          <w:tab w:val="num" w:pos="0"/>
        </w:tabs>
        <w:ind w:left="4604" w:hanging="180"/>
      </w:pPr>
    </w:lvl>
    <w:lvl w:ilvl="6">
      <w:start w:val="1"/>
      <w:numFmt w:val="decimal"/>
      <w:lvlText w:val="%2.%3.%4.%5.%6.%7."/>
      <w:lvlJc w:val="left"/>
      <w:pPr>
        <w:tabs>
          <w:tab w:val="num" w:pos="0"/>
        </w:tabs>
        <w:ind w:left="5324" w:hanging="360"/>
      </w:pPr>
    </w:lvl>
    <w:lvl w:ilvl="7">
      <w:start w:val="1"/>
      <w:numFmt w:val="lowerLetter"/>
      <w:lvlText w:val="%2.%3.%4.%5.%6.%7.%8."/>
      <w:lvlJc w:val="left"/>
      <w:pPr>
        <w:tabs>
          <w:tab w:val="num" w:pos="0"/>
        </w:tabs>
        <w:ind w:left="6044" w:hanging="360"/>
      </w:pPr>
    </w:lvl>
    <w:lvl w:ilvl="8">
      <w:start w:val="1"/>
      <w:numFmt w:val="lowerRoman"/>
      <w:lvlText w:val="%2.%3.%4.%5.%6.%7.%8.%9."/>
      <w:lvlJc w:val="right"/>
      <w:pPr>
        <w:tabs>
          <w:tab w:val="num" w:pos="0"/>
        </w:tabs>
        <w:ind w:left="6764" w:hanging="180"/>
      </w:pPr>
    </w:lvl>
  </w:abstractNum>
  <w:abstractNum w:abstractNumId="6">
    <w:nsid w:val="083C1431"/>
    <w:multiLevelType w:val="hybridMultilevel"/>
    <w:tmpl w:val="B93CB8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64A3BB9"/>
    <w:multiLevelType w:val="hybridMultilevel"/>
    <w:tmpl w:val="EEB4F91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224E47A5"/>
    <w:multiLevelType w:val="hybridMultilevel"/>
    <w:tmpl w:val="9B1897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293E64FD"/>
    <w:multiLevelType w:val="multilevel"/>
    <w:tmpl w:val="0000000B"/>
    <w:lvl w:ilvl="0">
      <w:start w:val="1"/>
      <w:numFmt w:val="decimal"/>
      <w:lvlText w:val="%1."/>
      <w:lvlJc w:val="left"/>
      <w:pPr>
        <w:tabs>
          <w:tab w:val="num" w:pos="0"/>
        </w:tabs>
        <w:ind w:left="1004" w:hanging="360"/>
      </w:pPr>
      <w:rPr>
        <w:lang w:val="uk-UA"/>
      </w:rPr>
    </w:lvl>
    <w:lvl w:ilvl="1">
      <w:start w:val="1"/>
      <w:numFmt w:val="lowerLetter"/>
      <w:lvlText w:val="%2."/>
      <w:lvlJc w:val="left"/>
      <w:pPr>
        <w:tabs>
          <w:tab w:val="num" w:pos="0"/>
        </w:tabs>
        <w:ind w:left="1724" w:hanging="360"/>
      </w:pPr>
    </w:lvl>
    <w:lvl w:ilvl="2">
      <w:start w:val="1"/>
      <w:numFmt w:val="lowerRoman"/>
      <w:lvlText w:val="%2.%3."/>
      <w:lvlJc w:val="right"/>
      <w:pPr>
        <w:tabs>
          <w:tab w:val="num" w:pos="0"/>
        </w:tabs>
        <w:ind w:left="2444" w:hanging="180"/>
      </w:pPr>
    </w:lvl>
    <w:lvl w:ilvl="3">
      <w:start w:val="1"/>
      <w:numFmt w:val="decimal"/>
      <w:lvlText w:val="%2.%3.%4."/>
      <w:lvlJc w:val="left"/>
      <w:pPr>
        <w:tabs>
          <w:tab w:val="num" w:pos="0"/>
        </w:tabs>
        <w:ind w:left="3164" w:hanging="360"/>
      </w:pPr>
    </w:lvl>
    <w:lvl w:ilvl="4">
      <w:start w:val="1"/>
      <w:numFmt w:val="lowerLetter"/>
      <w:lvlText w:val="%2.%3.%4.%5."/>
      <w:lvlJc w:val="left"/>
      <w:pPr>
        <w:tabs>
          <w:tab w:val="num" w:pos="0"/>
        </w:tabs>
        <w:ind w:left="3884" w:hanging="360"/>
      </w:pPr>
    </w:lvl>
    <w:lvl w:ilvl="5">
      <w:start w:val="1"/>
      <w:numFmt w:val="lowerRoman"/>
      <w:lvlText w:val="%2.%3.%4.%5.%6."/>
      <w:lvlJc w:val="right"/>
      <w:pPr>
        <w:tabs>
          <w:tab w:val="num" w:pos="0"/>
        </w:tabs>
        <w:ind w:left="4604" w:hanging="180"/>
      </w:pPr>
    </w:lvl>
    <w:lvl w:ilvl="6">
      <w:start w:val="1"/>
      <w:numFmt w:val="decimal"/>
      <w:lvlText w:val="%2.%3.%4.%5.%6.%7."/>
      <w:lvlJc w:val="left"/>
      <w:pPr>
        <w:tabs>
          <w:tab w:val="num" w:pos="0"/>
        </w:tabs>
        <w:ind w:left="5324" w:hanging="360"/>
      </w:pPr>
    </w:lvl>
    <w:lvl w:ilvl="7">
      <w:start w:val="1"/>
      <w:numFmt w:val="lowerLetter"/>
      <w:lvlText w:val="%2.%3.%4.%5.%6.%7.%8."/>
      <w:lvlJc w:val="left"/>
      <w:pPr>
        <w:tabs>
          <w:tab w:val="num" w:pos="0"/>
        </w:tabs>
        <w:ind w:left="6044" w:hanging="360"/>
      </w:pPr>
    </w:lvl>
    <w:lvl w:ilvl="8">
      <w:start w:val="1"/>
      <w:numFmt w:val="lowerRoman"/>
      <w:lvlText w:val="%2.%3.%4.%5.%6.%7.%8.%9."/>
      <w:lvlJc w:val="right"/>
      <w:pPr>
        <w:tabs>
          <w:tab w:val="num" w:pos="0"/>
        </w:tabs>
        <w:ind w:left="6764" w:hanging="180"/>
      </w:pPr>
    </w:lvl>
  </w:abstractNum>
  <w:abstractNum w:abstractNumId="10">
    <w:nsid w:val="29C47FA0"/>
    <w:multiLevelType w:val="hybridMultilevel"/>
    <w:tmpl w:val="FBD6CF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A3277F7"/>
    <w:multiLevelType w:val="hybridMultilevel"/>
    <w:tmpl w:val="AB127EF2"/>
    <w:lvl w:ilvl="0" w:tplc="94B685E2">
      <w:numFmt w:val="bullet"/>
      <w:pStyle w:val="a"/>
      <w:lvlText w:val="•"/>
      <w:lvlJc w:val="left"/>
      <w:pPr>
        <w:ind w:left="720" w:hanging="360"/>
      </w:pPr>
      <w:rPr>
        <w:rFonts w:ascii="Arial" w:eastAsia="Calibri" w:hAnsi="Arial" w:cs="Aria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4AB3395"/>
    <w:multiLevelType w:val="hybridMultilevel"/>
    <w:tmpl w:val="57C24330"/>
    <w:lvl w:ilvl="0" w:tplc="2DB8613C">
      <w:numFmt w:val="bullet"/>
      <w:lvlText w:val="•"/>
      <w:lvlJc w:val="left"/>
      <w:pPr>
        <w:ind w:left="777" w:hanging="360"/>
      </w:pPr>
      <w:rPr>
        <w:rFonts w:ascii="Arial" w:eastAsia="Calibri" w:hAnsi="Arial" w:cs="Aria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3">
    <w:nsid w:val="37ED3E9A"/>
    <w:multiLevelType w:val="hybridMultilevel"/>
    <w:tmpl w:val="E7E4B46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nsid w:val="3B7D6AC5"/>
    <w:multiLevelType w:val="multilevel"/>
    <w:tmpl w:val="345E75CC"/>
    <w:lvl w:ilvl="0">
      <w:start w:val="9"/>
      <w:numFmt w:val="decimal"/>
      <w:lvlText w:val="%1."/>
      <w:lvlJc w:val="left"/>
      <w:pPr>
        <w:ind w:left="1145" w:hanging="360"/>
      </w:pPr>
      <w:rPr>
        <w:rFonts w:hint="default"/>
      </w:rPr>
    </w:lvl>
    <w:lvl w:ilvl="1">
      <w:start w:val="1"/>
      <w:numFmt w:val="decimal"/>
      <w:lvlText w:val="%1.%2"/>
      <w:lvlJc w:val="left"/>
      <w:pPr>
        <w:ind w:left="1205" w:hanging="42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1505" w:hanging="720"/>
      </w:pPr>
      <w:rPr>
        <w:rFonts w:hint="default"/>
      </w:rPr>
    </w:lvl>
    <w:lvl w:ilvl="4">
      <w:start w:val="1"/>
      <w:numFmt w:val="decimal"/>
      <w:lvlText w:val="%1.%2.%3.%4.%5"/>
      <w:lvlJc w:val="left"/>
      <w:pPr>
        <w:ind w:left="1865" w:hanging="1080"/>
      </w:pPr>
      <w:rPr>
        <w:rFonts w:hint="default"/>
      </w:rPr>
    </w:lvl>
    <w:lvl w:ilvl="5">
      <w:start w:val="1"/>
      <w:numFmt w:val="decimal"/>
      <w:lvlText w:val="%1.%2.%3.%4.%5.%6"/>
      <w:lvlJc w:val="left"/>
      <w:pPr>
        <w:ind w:left="1865" w:hanging="1080"/>
      </w:pPr>
      <w:rPr>
        <w:rFonts w:hint="default"/>
      </w:rPr>
    </w:lvl>
    <w:lvl w:ilvl="6">
      <w:start w:val="1"/>
      <w:numFmt w:val="decimal"/>
      <w:lvlText w:val="%1.%2.%3.%4.%5.%6.%7"/>
      <w:lvlJc w:val="left"/>
      <w:pPr>
        <w:ind w:left="2225" w:hanging="1440"/>
      </w:pPr>
      <w:rPr>
        <w:rFonts w:hint="default"/>
      </w:rPr>
    </w:lvl>
    <w:lvl w:ilvl="7">
      <w:start w:val="1"/>
      <w:numFmt w:val="decimal"/>
      <w:lvlText w:val="%1.%2.%3.%4.%5.%6.%7.%8"/>
      <w:lvlJc w:val="left"/>
      <w:pPr>
        <w:ind w:left="2225" w:hanging="1440"/>
      </w:pPr>
      <w:rPr>
        <w:rFonts w:hint="default"/>
      </w:rPr>
    </w:lvl>
    <w:lvl w:ilvl="8">
      <w:start w:val="1"/>
      <w:numFmt w:val="decimal"/>
      <w:lvlText w:val="%1.%2.%3.%4.%5.%6.%7.%8.%9"/>
      <w:lvlJc w:val="left"/>
      <w:pPr>
        <w:ind w:left="2585" w:hanging="1800"/>
      </w:pPr>
      <w:rPr>
        <w:rFonts w:hint="default"/>
      </w:rPr>
    </w:lvl>
  </w:abstractNum>
  <w:abstractNum w:abstractNumId="15">
    <w:nsid w:val="3CEF664C"/>
    <w:multiLevelType w:val="hybridMultilevel"/>
    <w:tmpl w:val="68806E10"/>
    <w:lvl w:ilvl="0" w:tplc="40F426E4">
      <w:start w:val="1"/>
      <w:numFmt w:val="bullet"/>
      <w:lvlText w:val=""/>
      <w:lvlJc w:val="left"/>
      <w:pPr>
        <w:ind w:left="720" w:hanging="360"/>
      </w:pPr>
      <w:rPr>
        <w:rFonts w:ascii="Symbol" w:hAnsi="Symbol" w:hint="default"/>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BFC35DC"/>
    <w:multiLevelType w:val="hybridMultilevel"/>
    <w:tmpl w:val="03AE61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DC541CF"/>
    <w:multiLevelType w:val="multilevel"/>
    <w:tmpl w:val="8D86CCEE"/>
    <w:lvl w:ilvl="0">
      <w:start w:val="1"/>
      <w:numFmt w:val="decimal"/>
      <w:lvlText w:val="%1."/>
      <w:lvlJc w:val="left"/>
      <w:pPr>
        <w:ind w:left="786" w:hanging="360"/>
      </w:pPr>
      <w:rPr>
        <w:rFonts w:hint="default"/>
      </w:rPr>
    </w:lvl>
    <w:lvl w:ilvl="1">
      <w:start w:val="1"/>
      <w:numFmt w:val="decimal"/>
      <w:pStyle w:val="2"/>
      <w:isLgl/>
      <w:lvlText w:val="%1.%2"/>
      <w:lvlJc w:val="left"/>
      <w:pPr>
        <w:ind w:left="644"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18">
    <w:nsid w:val="52C22ED5"/>
    <w:multiLevelType w:val="hybridMultilevel"/>
    <w:tmpl w:val="C46AC4C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2F67A90"/>
    <w:multiLevelType w:val="hybridMultilevel"/>
    <w:tmpl w:val="33302CCC"/>
    <w:lvl w:ilvl="0" w:tplc="E7508B6E">
      <w:start w:val="1"/>
      <w:numFmt w:val="bullet"/>
      <w:lvlText w:val=""/>
      <w:lvlJc w:val="left"/>
      <w:pPr>
        <w:ind w:left="1145" w:hanging="360"/>
      </w:pPr>
      <w:rPr>
        <w:rFonts w:ascii="Symbol" w:hAnsi="Symbol" w:hint="default"/>
      </w:rPr>
    </w:lvl>
    <w:lvl w:ilvl="1" w:tplc="0B34347A">
      <w:numFmt w:val="bullet"/>
      <w:lvlText w:val="•"/>
      <w:lvlJc w:val="left"/>
      <w:pPr>
        <w:ind w:left="1440" w:hanging="360"/>
      </w:pPr>
      <w:rPr>
        <w:rFonts w:ascii="Arial" w:eastAsia="Calibr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C893F76"/>
    <w:multiLevelType w:val="hybridMultilevel"/>
    <w:tmpl w:val="C1EAE4D2"/>
    <w:lvl w:ilvl="0" w:tplc="04070001">
      <w:start w:val="1"/>
      <w:numFmt w:val="bullet"/>
      <w:lvlText w:val=""/>
      <w:lvlJc w:val="left"/>
      <w:pPr>
        <w:ind w:left="1004" w:hanging="360"/>
      </w:pPr>
      <w:rPr>
        <w:rFonts w:ascii="Symbol" w:hAnsi="Symbol" w:hint="default"/>
      </w:r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21">
    <w:nsid w:val="601977BF"/>
    <w:multiLevelType w:val="hybridMultilevel"/>
    <w:tmpl w:val="984AC3F6"/>
    <w:lvl w:ilvl="0" w:tplc="40F426E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29A6FD5"/>
    <w:multiLevelType w:val="multilevel"/>
    <w:tmpl w:val="26D2C21A"/>
    <w:lvl w:ilvl="0">
      <w:start w:val="1"/>
      <w:numFmt w:val="bullet"/>
      <w:lvlText w:val=""/>
      <w:lvlJc w:val="left"/>
      <w:pPr>
        <w:tabs>
          <w:tab w:val="num" w:pos="0"/>
        </w:tabs>
        <w:ind w:left="720" w:hanging="360"/>
      </w:pPr>
      <w:rPr>
        <w:rFonts w:ascii="Wingdings" w:hAnsi="Wingdings" w:hint="default"/>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23">
    <w:nsid w:val="6905201D"/>
    <w:multiLevelType w:val="multilevel"/>
    <w:tmpl w:val="609E10E6"/>
    <w:styleLink w:val="APPENDICES"/>
    <w:lvl w:ilvl="0">
      <w:start w:val="1"/>
      <w:numFmt w:val="upperLetter"/>
      <w:pStyle w:val="Appendix"/>
      <w:lvlText w:val="Appendix %1"/>
      <w:lvlJc w:val="left"/>
      <w:pPr>
        <w:ind w:left="360" w:hanging="360"/>
      </w:pPr>
      <w:rPr>
        <w:rFonts w:hint="default"/>
      </w:rPr>
    </w:lvl>
    <w:lvl w:ilvl="1">
      <w:start w:val="1"/>
      <w:numFmt w:val="decimal"/>
      <w:pStyle w:val="Appendix2"/>
      <w:lvlText w:val="%1.%2"/>
      <w:lvlJc w:val="left"/>
      <w:pPr>
        <w:ind w:left="720" w:hanging="360"/>
      </w:pPr>
      <w:rPr>
        <w:rFonts w:hint="default"/>
      </w:rPr>
    </w:lvl>
    <w:lvl w:ilvl="2">
      <w:start w:val="1"/>
      <w:numFmt w:val="decimal"/>
      <w:pStyle w:val="Appendix3"/>
      <w:lvlText w:val="%1.%2.%3"/>
      <w:lvlJc w:val="left"/>
      <w:pPr>
        <w:ind w:left="502" w:hanging="360"/>
      </w:pPr>
      <w:rPr>
        <w:rFonts w:hint="default"/>
      </w:rPr>
    </w:lvl>
    <w:lvl w:ilvl="3">
      <w:start w:val="1"/>
      <w:numFmt w:val="decimal"/>
      <w:pStyle w:val="Appendix4"/>
      <w:lvlText w:val="%1.%2.%3.%4"/>
      <w:lvlJc w:val="left"/>
      <w:pPr>
        <w:ind w:left="1440" w:hanging="360"/>
      </w:pPr>
      <w:rPr>
        <w:rFonts w:hint="default"/>
      </w:rPr>
    </w:lvl>
    <w:lvl w:ilvl="4">
      <w:start w:val="1"/>
      <w:numFmt w:val="decimal"/>
      <w:pStyle w:val="Appendix5"/>
      <w:lvlText w:val="%1.%2.%3.%4.%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6C5A7B88"/>
    <w:multiLevelType w:val="hybridMultilevel"/>
    <w:tmpl w:val="E5BCEAB2"/>
    <w:lvl w:ilvl="0" w:tplc="04190001">
      <w:start w:val="1"/>
      <w:numFmt w:val="bullet"/>
      <w:lvlText w:val=""/>
      <w:lvlJc w:val="left"/>
      <w:pPr>
        <w:ind w:left="1364" w:hanging="360"/>
      </w:pPr>
      <w:rPr>
        <w:rFonts w:ascii="Symbol" w:hAnsi="Symbol" w:hint="default"/>
      </w:rPr>
    </w:lvl>
    <w:lvl w:ilvl="1" w:tplc="04190003">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25">
    <w:nsid w:val="76CE7D75"/>
    <w:multiLevelType w:val="hybridMultilevel"/>
    <w:tmpl w:val="9CDE7F16"/>
    <w:lvl w:ilvl="0" w:tplc="04190001">
      <w:start w:val="1"/>
      <w:numFmt w:val="bullet"/>
      <w:lvlText w:val=""/>
      <w:lvlJc w:val="left"/>
      <w:pPr>
        <w:ind w:left="1364" w:hanging="360"/>
      </w:pPr>
      <w:rPr>
        <w:rFonts w:ascii="Symbol" w:hAnsi="Symbol" w:hint="default"/>
      </w:rPr>
    </w:lvl>
    <w:lvl w:ilvl="1" w:tplc="0419000D">
      <w:start w:val="1"/>
      <w:numFmt w:val="bullet"/>
      <w:lvlText w:val=""/>
      <w:lvlJc w:val="left"/>
      <w:pPr>
        <w:ind w:left="2084" w:hanging="360"/>
      </w:pPr>
      <w:rPr>
        <w:rFonts w:ascii="Wingdings" w:hAnsi="Wingdings"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num w:numId="1">
    <w:abstractNumId w:val="12"/>
  </w:num>
  <w:num w:numId="2">
    <w:abstractNumId w:val="8"/>
  </w:num>
  <w:num w:numId="3">
    <w:abstractNumId w:val="20"/>
  </w:num>
  <w:num w:numId="4">
    <w:abstractNumId w:val="11"/>
  </w:num>
  <w:num w:numId="5">
    <w:abstractNumId w:val="13"/>
  </w:num>
  <w:num w:numId="6">
    <w:abstractNumId w:val="17"/>
  </w:num>
  <w:num w:numId="7">
    <w:abstractNumId w:val="23"/>
  </w:num>
  <w:num w:numId="8">
    <w:abstractNumId w:val="10"/>
  </w:num>
  <w:num w:numId="9">
    <w:abstractNumId w:val="19"/>
  </w:num>
  <w:num w:numId="10">
    <w:abstractNumId w:val="22"/>
  </w:num>
  <w:num w:numId="11">
    <w:abstractNumId w:val="6"/>
  </w:num>
  <w:num w:numId="12">
    <w:abstractNumId w:val="5"/>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6"/>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1"/>
  </w:num>
  <w:num w:numId="20">
    <w:abstractNumId w:val="18"/>
  </w:num>
  <w:num w:numId="21">
    <w:abstractNumId w:val="7"/>
  </w:num>
  <w:num w:numId="22">
    <w:abstractNumId w:val="24"/>
  </w:num>
  <w:num w:numId="23">
    <w:abstractNumId w:val="25"/>
  </w:num>
  <w:num w:numId="24">
    <w:abstractNumId w:val="15"/>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ozynskyy, Yuriy">
    <w15:presenceInfo w15:providerId="AD" w15:userId="S-1-5-21-1251672994-1734816070-1544898942-9239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CF4"/>
    <w:rsid w:val="000040D0"/>
    <w:rsid w:val="0000439A"/>
    <w:rsid w:val="00007E1C"/>
    <w:rsid w:val="00010B3F"/>
    <w:rsid w:val="000111FD"/>
    <w:rsid w:val="00013BBB"/>
    <w:rsid w:val="00014704"/>
    <w:rsid w:val="00022413"/>
    <w:rsid w:val="00023E2C"/>
    <w:rsid w:val="00024CF4"/>
    <w:rsid w:val="000255FE"/>
    <w:rsid w:val="00030B7B"/>
    <w:rsid w:val="00032C02"/>
    <w:rsid w:val="00035B82"/>
    <w:rsid w:val="00035BC9"/>
    <w:rsid w:val="000362AF"/>
    <w:rsid w:val="00036980"/>
    <w:rsid w:val="000378F0"/>
    <w:rsid w:val="00040970"/>
    <w:rsid w:val="00042D6B"/>
    <w:rsid w:val="00051C7C"/>
    <w:rsid w:val="00052E11"/>
    <w:rsid w:val="0005732D"/>
    <w:rsid w:val="000666C7"/>
    <w:rsid w:val="00073ABF"/>
    <w:rsid w:val="00075E22"/>
    <w:rsid w:val="00084C3C"/>
    <w:rsid w:val="000A144C"/>
    <w:rsid w:val="000A6373"/>
    <w:rsid w:val="000A77DE"/>
    <w:rsid w:val="000A7EA3"/>
    <w:rsid w:val="000B2F52"/>
    <w:rsid w:val="000B378C"/>
    <w:rsid w:val="000B57DD"/>
    <w:rsid w:val="000C04AF"/>
    <w:rsid w:val="000C09B9"/>
    <w:rsid w:val="000C281E"/>
    <w:rsid w:val="000C33F0"/>
    <w:rsid w:val="000D040F"/>
    <w:rsid w:val="000D222B"/>
    <w:rsid w:val="000D323C"/>
    <w:rsid w:val="000D385C"/>
    <w:rsid w:val="000F1FEE"/>
    <w:rsid w:val="000F32D8"/>
    <w:rsid w:val="000F3D20"/>
    <w:rsid w:val="000F4824"/>
    <w:rsid w:val="000F49D4"/>
    <w:rsid w:val="00104631"/>
    <w:rsid w:val="00110E3C"/>
    <w:rsid w:val="0011204E"/>
    <w:rsid w:val="00113480"/>
    <w:rsid w:val="00121BEC"/>
    <w:rsid w:val="0013120A"/>
    <w:rsid w:val="00135C4B"/>
    <w:rsid w:val="0013781F"/>
    <w:rsid w:val="0014084A"/>
    <w:rsid w:val="0014550A"/>
    <w:rsid w:val="00150267"/>
    <w:rsid w:val="00154370"/>
    <w:rsid w:val="00177BE0"/>
    <w:rsid w:val="00187735"/>
    <w:rsid w:val="00190EBF"/>
    <w:rsid w:val="001A5188"/>
    <w:rsid w:val="001A6E9E"/>
    <w:rsid w:val="001A6F47"/>
    <w:rsid w:val="001B7343"/>
    <w:rsid w:val="001D3CA7"/>
    <w:rsid w:val="001E31DD"/>
    <w:rsid w:val="001E3FE1"/>
    <w:rsid w:val="001E4AF3"/>
    <w:rsid w:val="001F0FCF"/>
    <w:rsid w:val="001F4A7C"/>
    <w:rsid w:val="00200B2E"/>
    <w:rsid w:val="00202E63"/>
    <w:rsid w:val="00210915"/>
    <w:rsid w:val="002157BA"/>
    <w:rsid w:val="00224243"/>
    <w:rsid w:val="0022626F"/>
    <w:rsid w:val="002262D1"/>
    <w:rsid w:val="00226EB7"/>
    <w:rsid w:val="002340AB"/>
    <w:rsid w:val="0023415B"/>
    <w:rsid w:val="00235E9C"/>
    <w:rsid w:val="00267A27"/>
    <w:rsid w:val="00270476"/>
    <w:rsid w:val="0027331C"/>
    <w:rsid w:val="00275217"/>
    <w:rsid w:val="002753D9"/>
    <w:rsid w:val="00275CFE"/>
    <w:rsid w:val="00277FEE"/>
    <w:rsid w:val="0028087F"/>
    <w:rsid w:val="00281A96"/>
    <w:rsid w:val="00284507"/>
    <w:rsid w:val="00292C65"/>
    <w:rsid w:val="002A102A"/>
    <w:rsid w:val="002A2F6A"/>
    <w:rsid w:val="002A457E"/>
    <w:rsid w:val="002A4C72"/>
    <w:rsid w:val="002B073B"/>
    <w:rsid w:val="002B703B"/>
    <w:rsid w:val="002B731E"/>
    <w:rsid w:val="002C6C4E"/>
    <w:rsid w:val="002D1DBB"/>
    <w:rsid w:val="002D6738"/>
    <w:rsid w:val="002E0A16"/>
    <w:rsid w:val="002E1788"/>
    <w:rsid w:val="002E6FF4"/>
    <w:rsid w:val="002F07EB"/>
    <w:rsid w:val="002F2F57"/>
    <w:rsid w:val="002F5844"/>
    <w:rsid w:val="00310985"/>
    <w:rsid w:val="00320C4A"/>
    <w:rsid w:val="00336C43"/>
    <w:rsid w:val="00340794"/>
    <w:rsid w:val="00343468"/>
    <w:rsid w:val="003468CB"/>
    <w:rsid w:val="00355594"/>
    <w:rsid w:val="00357A77"/>
    <w:rsid w:val="003643C4"/>
    <w:rsid w:val="00365F55"/>
    <w:rsid w:val="00370DBA"/>
    <w:rsid w:val="0037783C"/>
    <w:rsid w:val="00377B21"/>
    <w:rsid w:val="00385648"/>
    <w:rsid w:val="00391A77"/>
    <w:rsid w:val="003A252F"/>
    <w:rsid w:val="003A3C97"/>
    <w:rsid w:val="003A68CC"/>
    <w:rsid w:val="003B027F"/>
    <w:rsid w:val="003C0905"/>
    <w:rsid w:val="003C18F1"/>
    <w:rsid w:val="003C5408"/>
    <w:rsid w:val="003D469B"/>
    <w:rsid w:val="003E77D1"/>
    <w:rsid w:val="003F0F27"/>
    <w:rsid w:val="0040567A"/>
    <w:rsid w:val="00407D29"/>
    <w:rsid w:val="00410C2D"/>
    <w:rsid w:val="0041293C"/>
    <w:rsid w:val="00422A4B"/>
    <w:rsid w:val="00427635"/>
    <w:rsid w:val="00437C96"/>
    <w:rsid w:val="00446C38"/>
    <w:rsid w:val="00451A2F"/>
    <w:rsid w:val="0045464B"/>
    <w:rsid w:val="004548FB"/>
    <w:rsid w:val="00457694"/>
    <w:rsid w:val="00461B29"/>
    <w:rsid w:val="00470F02"/>
    <w:rsid w:val="004717F2"/>
    <w:rsid w:val="00471989"/>
    <w:rsid w:val="00474EBE"/>
    <w:rsid w:val="00481D5F"/>
    <w:rsid w:val="0048500E"/>
    <w:rsid w:val="004859E2"/>
    <w:rsid w:val="0048760D"/>
    <w:rsid w:val="00491211"/>
    <w:rsid w:val="00496D92"/>
    <w:rsid w:val="004B4CB9"/>
    <w:rsid w:val="004B5E32"/>
    <w:rsid w:val="004B7A0B"/>
    <w:rsid w:val="004C20EA"/>
    <w:rsid w:val="004C617D"/>
    <w:rsid w:val="004C7939"/>
    <w:rsid w:val="004D62BD"/>
    <w:rsid w:val="004E2C4C"/>
    <w:rsid w:val="004E3E04"/>
    <w:rsid w:val="004F3359"/>
    <w:rsid w:val="004F3A2D"/>
    <w:rsid w:val="00501EE6"/>
    <w:rsid w:val="005022C0"/>
    <w:rsid w:val="00503977"/>
    <w:rsid w:val="00504B4E"/>
    <w:rsid w:val="00504F3B"/>
    <w:rsid w:val="00507EBE"/>
    <w:rsid w:val="00516B22"/>
    <w:rsid w:val="00531EA0"/>
    <w:rsid w:val="00532517"/>
    <w:rsid w:val="00536EB3"/>
    <w:rsid w:val="005466D6"/>
    <w:rsid w:val="00552A4D"/>
    <w:rsid w:val="00555B92"/>
    <w:rsid w:val="00557464"/>
    <w:rsid w:val="00563B73"/>
    <w:rsid w:val="005703F0"/>
    <w:rsid w:val="00580466"/>
    <w:rsid w:val="00584F75"/>
    <w:rsid w:val="00585587"/>
    <w:rsid w:val="00585C1C"/>
    <w:rsid w:val="005928A5"/>
    <w:rsid w:val="005B5995"/>
    <w:rsid w:val="005D0232"/>
    <w:rsid w:val="005E2370"/>
    <w:rsid w:val="005E7195"/>
    <w:rsid w:val="005E7B50"/>
    <w:rsid w:val="005F21C7"/>
    <w:rsid w:val="005F314E"/>
    <w:rsid w:val="005F3714"/>
    <w:rsid w:val="005F3EB4"/>
    <w:rsid w:val="005F7562"/>
    <w:rsid w:val="0060070E"/>
    <w:rsid w:val="00602F0A"/>
    <w:rsid w:val="00607DA1"/>
    <w:rsid w:val="00611D31"/>
    <w:rsid w:val="00615C76"/>
    <w:rsid w:val="00624BEE"/>
    <w:rsid w:val="006360F0"/>
    <w:rsid w:val="006378EF"/>
    <w:rsid w:val="00641AD4"/>
    <w:rsid w:val="006454E1"/>
    <w:rsid w:val="0064699C"/>
    <w:rsid w:val="00653A61"/>
    <w:rsid w:val="00655F4E"/>
    <w:rsid w:val="006600AB"/>
    <w:rsid w:val="00660F8F"/>
    <w:rsid w:val="00662B67"/>
    <w:rsid w:val="006662AB"/>
    <w:rsid w:val="006704EC"/>
    <w:rsid w:val="00673087"/>
    <w:rsid w:val="00674781"/>
    <w:rsid w:val="006771AB"/>
    <w:rsid w:val="006A6ED9"/>
    <w:rsid w:val="006B2555"/>
    <w:rsid w:val="006C1743"/>
    <w:rsid w:val="006C2DD2"/>
    <w:rsid w:val="006C7C73"/>
    <w:rsid w:val="006D4426"/>
    <w:rsid w:val="006D7E6D"/>
    <w:rsid w:val="006E34F1"/>
    <w:rsid w:val="006E4E0A"/>
    <w:rsid w:val="006E5ECF"/>
    <w:rsid w:val="006F51EF"/>
    <w:rsid w:val="0070246B"/>
    <w:rsid w:val="00716B72"/>
    <w:rsid w:val="00722DB3"/>
    <w:rsid w:val="00724680"/>
    <w:rsid w:val="0072498F"/>
    <w:rsid w:val="007262ED"/>
    <w:rsid w:val="0073089E"/>
    <w:rsid w:val="00731FE9"/>
    <w:rsid w:val="00732993"/>
    <w:rsid w:val="007372F2"/>
    <w:rsid w:val="00740FC4"/>
    <w:rsid w:val="00742C2E"/>
    <w:rsid w:val="007450F2"/>
    <w:rsid w:val="00746FEE"/>
    <w:rsid w:val="00756037"/>
    <w:rsid w:val="00763F33"/>
    <w:rsid w:val="007652E1"/>
    <w:rsid w:val="00766A6F"/>
    <w:rsid w:val="00767E28"/>
    <w:rsid w:val="00770178"/>
    <w:rsid w:val="00770969"/>
    <w:rsid w:val="007717A3"/>
    <w:rsid w:val="00775F3E"/>
    <w:rsid w:val="00792908"/>
    <w:rsid w:val="007A02AD"/>
    <w:rsid w:val="007A04A6"/>
    <w:rsid w:val="007A1765"/>
    <w:rsid w:val="007A53AB"/>
    <w:rsid w:val="007C241D"/>
    <w:rsid w:val="007C3144"/>
    <w:rsid w:val="007C6BA7"/>
    <w:rsid w:val="007D1415"/>
    <w:rsid w:val="007D4868"/>
    <w:rsid w:val="007E0A0E"/>
    <w:rsid w:val="007E373C"/>
    <w:rsid w:val="007E626A"/>
    <w:rsid w:val="007F067F"/>
    <w:rsid w:val="007F2944"/>
    <w:rsid w:val="007F2CA5"/>
    <w:rsid w:val="007F7810"/>
    <w:rsid w:val="00806626"/>
    <w:rsid w:val="00815A57"/>
    <w:rsid w:val="008253E4"/>
    <w:rsid w:val="00826B2B"/>
    <w:rsid w:val="00830606"/>
    <w:rsid w:val="00836709"/>
    <w:rsid w:val="008407FD"/>
    <w:rsid w:val="008627E7"/>
    <w:rsid w:val="00863536"/>
    <w:rsid w:val="00866D9D"/>
    <w:rsid w:val="00867228"/>
    <w:rsid w:val="008677DE"/>
    <w:rsid w:val="0087646D"/>
    <w:rsid w:val="00880478"/>
    <w:rsid w:val="008840A3"/>
    <w:rsid w:val="00886AC2"/>
    <w:rsid w:val="00891BE2"/>
    <w:rsid w:val="0089287C"/>
    <w:rsid w:val="00895364"/>
    <w:rsid w:val="00895462"/>
    <w:rsid w:val="008A2003"/>
    <w:rsid w:val="008B0BA0"/>
    <w:rsid w:val="008B3421"/>
    <w:rsid w:val="008B3F04"/>
    <w:rsid w:val="008C0E5F"/>
    <w:rsid w:val="008C7A7F"/>
    <w:rsid w:val="008D6039"/>
    <w:rsid w:val="008D6B9F"/>
    <w:rsid w:val="008D6DAD"/>
    <w:rsid w:val="008D76C4"/>
    <w:rsid w:val="008D7A41"/>
    <w:rsid w:val="008E3A01"/>
    <w:rsid w:val="008F2166"/>
    <w:rsid w:val="008F50CD"/>
    <w:rsid w:val="008F5990"/>
    <w:rsid w:val="008F6CEF"/>
    <w:rsid w:val="00900C19"/>
    <w:rsid w:val="00903D91"/>
    <w:rsid w:val="009105D4"/>
    <w:rsid w:val="00910929"/>
    <w:rsid w:val="009135E5"/>
    <w:rsid w:val="00916D61"/>
    <w:rsid w:val="00925308"/>
    <w:rsid w:val="00926837"/>
    <w:rsid w:val="009311FD"/>
    <w:rsid w:val="00931684"/>
    <w:rsid w:val="009345EC"/>
    <w:rsid w:val="00955E7F"/>
    <w:rsid w:val="009572C9"/>
    <w:rsid w:val="00964988"/>
    <w:rsid w:val="009705F9"/>
    <w:rsid w:val="00980E3C"/>
    <w:rsid w:val="00993837"/>
    <w:rsid w:val="009969BE"/>
    <w:rsid w:val="009A010A"/>
    <w:rsid w:val="009B4641"/>
    <w:rsid w:val="009C0A05"/>
    <w:rsid w:val="009D0039"/>
    <w:rsid w:val="009D14C6"/>
    <w:rsid w:val="009D1EBF"/>
    <w:rsid w:val="009D43F8"/>
    <w:rsid w:val="009E3A0D"/>
    <w:rsid w:val="009E4B16"/>
    <w:rsid w:val="009E50C4"/>
    <w:rsid w:val="009F2D7F"/>
    <w:rsid w:val="009F4A68"/>
    <w:rsid w:val="009F595B"/>
    <w:rsid w:val="00A02015"/>
    <w:rsid w:val="00A061B2"/>
    <w:rsid w:val="00A1222F"/>
    <w:rsid w:val="00A1367C"/>
    <w:rsid w:val="00A230F1"/>
    <w:rsid w:val="00A31A93"/>
    <w:rsid w:val="00A3713E"/>
    <w:rsid w:val="00A4051B"/>
    <w:rsid w:val="00A40FFE"/>
    <w:rsid w:val="00A41C47"/>
    <w:rsid w:val="00A45419"/>
    <w:rsid w:val="00A474D4"/>
    <w:rsid w:val="00A57D9D"/>
    <w:rsid w:val="00A615DB"/>
    <w:rsid w:val="00A62250"/>
    <w:rsid w:val="00A63E3D"/>
    <w:rsid w:val="00A6707B"/>
    <w:rsid w:val="00A73FE3"/>
    <w:rsid w:val="00A7610D"/>
    <w:rsid w:val="00A80230"/>
    <w:rsid w:val="00A81745"/>
    <w:rsid w:val="00A90230"/>
    <w:rsid w:val="00A924DB"/>
    <w:rsid w:val="00AA04B1"/>
    <w:rsid w:val="00AA079B"/>
    <w:rsid w:val="00AA4C62"/>
    <w:rsid w:val="00AA4E49"/>
    <w:rsid w:val="00AB38D4"/>
    <w:rsid w:val="00AB5D94"/>
    <w:rsid w:val="00AC437C"/>
    <w:rsid w:val="00AD21C7"/>
    <w:rsid w:val="00AE30AE"/>
    <w:rsid w:val="00AE46F6"/>
    <w:rsid w:val="00AF4489"/>
    <w:rsid w:val="00B11D63"/>
    <w:rsid w:val="00B170B8"/>
    <w:rsid w:val="00B26888"/>
    <w:rsid w:val="00B337BD"/>
    <w:rsid w:val="00B341EE"/>
    <w:rsid w:val="00B343EF"/>
    <w:rsid w:val="00B36C16"/>
    <w:rsid w:val="00B37D27"/>
    <w:rsid w:val="00B42EB7"/>
    <w:rsid w:val="00B447F9"/>
    <w:rsid w:val="00B466A9"/>
    <w:rsid w:val="00B50111"/>
    <w:rsid w:val="00B61BE7"/>
    <w:rsid w:val="00B622DE"/>
    <w:rsid w:val="00B642B6"/>
    <w:rsid w:val="00B740C1"/>
    <w:rsid w:val="00B80299"/>
    <w:rsid w:val="00B818C7"/>
    <w:rsid w:val="00B84DB7"/>
    <w:rsid w:val="00B855F3"/>
    <w:rsid w:val="00B859FA"/>
    <w:rsid w:val="00B905CC"/>
    <w:rsid w:val="00B961A6"/>
    <w:rsid w:val="00BA365D"/>
    <w:rsid w:val="00BB19F7"/>
    <w:rsid w:val="00BB4091"/>
    <w:rsid w:val="00BB439F"/>
    <w:rsid w:val="00BC2FB6"/>
    <w:rsid w:val="00BD02A4"/>
    <w:rsid w:val="00BD1452"/>
    <w:rsid w:val="00BD370F"/>
    <w:rsid w:val="00BD7C37"/>
    <w:rsid w:val="00BE121D"/>
    <w:rsid w:val="00BF20CF"/>
    <w:rsid w:val="00BF6090"/>
    <w:rsid w:val="00C00CBC"/>
    <w:rsid w:val="00C06346"/>
    <w:rsid w:val="00C12C37"/>
    <w:rsid w:val="00C20233"/>
    <w:rsid w:val="00C226ED"/>
    <w:rsid w:val="00C24CF9"/>
    <w:rsid w:val="00C312E9"/>
    <w:rsid w:val="00C374D9"/>
    <w:rsid w:val="00C41D7F"/>
    <w:rsid w:val="00C42841"/>
    <w:rsid w:val="00C456F8"/>
    <w:rsid w:val="00C46F1B"/>
    <w:rsid w:val="00C619DB"/>
    <w:rsid w:val="00C6282C"/>
    <w:rsid w:val="00C7148A"/>
    <w:rsid w:val="00C73209"/>
    <w:rsid w:val="00C75FA3"/>
    <w:rsid w:val="00C7752F"/>
    <w:rsid w:val="00C90FE0"/>
    <w:rsid w:val="00CA0ADD"/>
    <w:rsid w:val="00CA16D6"/>
    <w:rsid w:val="00CA2C2D"/>
    <w:rsid w:val="00CB27D9"/>
    <w:rsid w:val="00CB3A93"/>
    <w:rsid w:val="00CB3E09"/>
    <w:rsid w:val="00CC40FD"/>
    <w:rsid w:val="00CC773F"/>
    <w:rsid w:val="00CD227C"/>
    <w:rsid w:val="00CD60FB"/>
    <w:rsid w:val="00CE390B"/>
    <w:rsid w:val="00CF006C"/>
    <w:rsid w:val="00CF012A"/>
    <w:rsid w:val="00CF2192"/>
    <w:rsid w:val="00CF3517"/>
    <w:rsid w:val="00CF5B77"/>
    <w:rsid w:val="00CF632E"/>
    <w:rsid w:val="00D100FD"/>
    <w:rsid w:val="00D115AC"/>
    <w:rsid w:val="00D1630E"/>
    <w:rsid w:val="00D2552D"/>
    <w:rsid w:val="00D27166"/>
    <w:rsid w:val="00D33173"/>
    <w:rsid w:val="00D34524"/>
    <w:rsid w:val="00D41424"/>
    <w:rsid w:val="00D567BA"/>
    <w:rsid w:val="00D6398B"/>
    <w:rsid w:val="00D651B5"/>
    <w:rsid w:val="00D658B8"/>
    <w:rsid w:val="00D734F8"/>
    <w:rsid w:val="00D7485E"/>
    <w:rsid w:val="00D75D4D"/>
    <w:rsid w:val="00D81FA3"/>
    <w:rsid w:val="00D92141"/>
    <w:rsid w:val="00D93284"/>
    <w:rsid w:val="00D97FCB"/>
    <w:rsid w:val="00DA054C"/>
    <w:rsid w:val="00DA06FA"/>
    <w:rsid w:val="00DA2383"/>
    <w:rsid w:val="00DA25A0"/>
    <w:rsid w:val="00DA2FD7"/>
    <w:rsid w:val="00DB2450"/>
    <w:rsid w:val="00DB401B"/>
    <w:rsid w:val="00DB75FD"/>
    <w:rsid w:val="00DC1640"/>
    <w:rsid w:val="00DC2CF9"/>
    <w:rsid w:val="00DC3D4E"/>
    <w:rsid w:val="00DC740C"/>
    <w:rsid w:val="00DD246A"/>
    <w:rsid w:val="00DD2D43"/>
    <w:rsid w:val="00DD31A5"/>
    <w:rsid w:val="00DD7570"/>
    <w:rsid w:val="00DE0186"/>
    <w:rsid w:val="00DE5DBC"/>
    <w:rsid w:val="00DE7A09"/>
    <w:rsid w:val="00DF3180"/>
    <w:rsid w:val="00E01292"/>
    <w:rsid w:val="00E054E2"/>
    <w:rsid w:val="00E1740E"/>
    <w:rsid w:val="00E266E0"/>
    <w:rsid w:val="00E422BB"/>
    <w:rsid w:val="00E43ED2"/>
    <w:rsid w:val="00E50D82"/>
    <w:rsid w:val="00E5116E"/>
    <w:rsid w:val="00E559D2"/>
    <w:rsid w:val="00E664F2"/>
    <w:rsid w:val="00E76C01"/>
    <w:rsid w:val="00E81A00"/>
    <w:rsid w:val="00E83815"/>
    <w:rsid w:val="00E86386"/>
    <w:rsid w:val="00E91440"/>
    <w:rsid w:val="00E9279B"/>
    <w:rsid w:val="00E953E6"/>
    <w:rsid w:val="00E95BD9"/>
    <w:rsid w:val="00E968DC"/>
    <w:rsid w:val="00EA060F"/>
    <w:rsid w:val="00EA0FEB"/>
    <w:rsid w:val="00EA3041"/>
    <w:rsid w:val="00EB04B3"/>
    <w:rsid w:val="00EB2A82"/>
    <w:rsid w:val="00EB45B6"/>
    <w:rsid w:val="00EB4DBB"/>
    <w:rsid w:val="00EB5EF6"/>
    <w:rsid w:val="00EC1FF8"/>
    <w:rsid w:val="00EC4175"/>
    <w:rsid w:val="00ED5751"/>
    <w:rsid w:val="00EE0FEC"/>
    <w:rsid w:val="00EE331B"/>
    <w:rsid w:val="00EE67A3"/>
    <w:rsid w:val="00F00E5E"/>
    <w:rsid w:val="00F02628"/>
    <w:rsid w:val="00F04527"/>
    <w:rsid w:val="00F119E9"/>
    <w:rsid w:val="00F1735E"/>
    <w:rsid w:val="00F21114"/>
    <w:rsid w:val="00F26D6B"/>
    <w:rsid w:val="00F2728A"/>
    <w:rsid w:val="00F30CEC"/>
    <w:rsid w:val="00F33E00"/>
    <w:rsid w:val="00F35C45"/>
    <w:rsid w:val="00F410BA"/>
    <w:rsid w:val="00F422CC"/>
    <w:rsid w:val="00F42C82"/>
    <w:rsid w:val="00F43A2C"/>
    <w:rsid w:val="00F468F1"/>
    <w:rsid w:val="00F55736"/>
    <w:rsid w:val="00F57EA0"/>
    <w:rsid w:val="00F60885"/>
    <w:rsid w:val="00F66A0F"/>
    <w:rsid w:val="00F677FD"/>
    <w:rsid w:val="00F84985"/>
    <w:rsid w:val="00F9201F"/>
    <w:rsid w:val="00F937FE"/>
    <w:rsid w:val="00F952F9"/>
    <w:rsid w:val="00F968C7"/>
    <w:rsid w:val="00FA3C04"/>
    <w:rsid w:val="00FA74DB"/>
    <w:rsid w:val="00FA7BD4"/>
    <w:rsid w:val="00FB01BD"/>
    <w:rsid w:val="00FB1E34"/>
    <w:rsid w:val="00FB3822"/>
    <w:rsid w:val="00FB428E"/>
    <w:rsid w:val="00FB7ABD"/>
    <w:rsid w:val="00FC738E"/>
    <w:rsid w:val="00FE0D46"/>
    <w:rsid w:val="00FE5E66"/>
    <w:rsid w:val="00FE79DC"/>
    <w:rsid w:val="00FF75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6090"/>
    <w:pPr>
      <w:spacing w:before="120" w:after="120" w:line="240" w:lineRule="auto"/>
      <w:jc w:val="both"/>
    </w:pPr>
    <w:rPr>
      <w:rFonts w:ascii="Times New Roman" w:hAnsi="Times New Roman"/>
      <w:sz w:val="24"/>
      <w:lang w:val="uk-UA"/>
    </w:rPr>
  </w:style>
  <w:style w:type="paragraph" w:styleId="1">
    <w:name w:val="heading 1"/>
    <w:basedOn w:val="a0"/>
    <w:next w:val="a0"/>
    <w:link w:val="10"/>
    <w:uiPriority w:val="9"/>
    <w:qFormat/>
    <w:rsid w:val="009D43F8"/>
    <w:pPr>
      <w:keepNext/>
      <w:keepLines/>
      <w:spacing w:before="240" w:after="0"/>
      <w:outlineLvl w:val="0"/>
    </w:pPr>
    <w:rPr>
      <w:rFonts w:ascii="Arial" w:eastAsiaTheme="majorEastAsia" w:hAnsi="Arial" w:cstheme="majorBidi"/>
      <w:b/>
      <w:sz w:val="28"/>
      <w:szCs w:val="32"/>
    </w:rPr>
  </w:style>
  <w:style w:type="paragraph" w:styleId="2">
    <w:name w:val="heading 2"/>
    <w:basedOn w:val="a0"/>
    <w:next w:val="a0"/>
    <w:link w:val="20"/>
    <w:uiPriority w:val="9"/>
    <w:qFormat/>
    <w:rsid w:val="009345EC"/>
    <w:pPr>
      <w:keepNext/>
      <w:keepLines/>
      <w:numPr>
        <w:ilvl w:val="1"/>
        <w:numId w:val="6"/>
      </w:numPr>
      <w:tabs>
        <w:tab w:val="left" w:pos="567"/>
      </w:tabs>
      <w:spacing w:before="240" w:after="240"/>
      <w:outlineLvl w:val="1"/>
    </w:pPr>
    <w:rPr>
      <w:rFonts w:ascii="Arial" w:eastAsia="Times New Roman" w:hAnsi="Arial" w:cs="Times New Roman"/>
      <w:b/>
      <w:bCs/>
      <w:i/>
      <w:szCs w:val="26"/>
    </w:rPr>
  </w:style>
  <w:style w:type="paragraph" w:styleId="3">
    <w:name w:val="heading 3"/>
    <w:basedOn w:val="a0"/>
    <w:next w:val="a0"/>
    <w:link w:val="30"/>
    <w:uiPriority w:val="9"/>
    <w:unhideWhenUsed/>
    <w:qFormat/>
    <w:rsid w:val="00BD7C37"/>
    <w:pPr>
      <w:keepNext/>
      <w:keepLines/>
      <w:spacing w:before="40" w:after="0"/>
      <w:outlineLvl w:val="2"/>
    </w:pPr>
    <w:rPr>
      <w:rFonts w:ascii="Calibri" w:eastAsiaTheme="majorEastAsia" w:hAnsi="Calibri" w:cstheme="majorBidi"/>
      <w:b/>
      <w:i/>
      <w:color w:val="000000" w:themeColor="text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uiPriority w:val="9"/>
    <w:rsid w:val="009345EC"/>
    <w:rPr>
      <w:rFonts w:ascii="Arial" w:eastAsia="Times New Roman" w:hAnsi="Arial" w:cs="Times New Roman"/>
      <w:b/>
      <w:bCs/>
      <w:i/>
      <w:sz w:val="24"/>
      <w:szCs w:val="26"/>
      <w:lang w:val="uk-UA"/>
    </w:rPr>
  </w:style>
  <w:style w:type="paragraph" w:styleId="a">
    <w:name w:val="List Paragraph"/>
    <w:aliases w:val="List_Paragraph,Multilevel para_II,List Paragraph1,Bullets,Bullet Styles para,Resume Title,List Paragraph (numbered (a)),Indent Paragraph,Colorful List - Accent 11,References,Source,List Paragraph (bulleted list),Bullet 1 List,FooterText"/>
    <w:basedOn w:val="a0"/>
    <w:link w:val="a4"/>
    <w:uiPriority w:val="34"/>
    <w:qFormat/>
    <w:rsid w:val="00BD1452"/>
    <w:pPr>
      <w:numPr>
        <w:numId w:val="4"/>
      </w:numPr>
      <w:tabs>
        <w:tab w:val="left" w:pos="176"/>
      </w:tabs>
      <w:spacing w:after="0"/>
      <w:contextualSpacing/>
    </w:pPr>
    <w:rPr>
      <w:rFonts w:eastAsia="Calibri" w:cs="Times New Roman"/>
      <w:iCs/>
      <w:lang w:eastAsia="ru-RU"/>
    </w:rPr>
  </w:style>
  <w:style w:type="character" w:customStyle="1" w:styleId="a4">
    <w:name w:val="Абзац списка Знак"/>
    <w:aliases w:val="List_Paragraph Знак,Multilevel para_II Знак,List Paragraph1 Знак,Bullets Знак,Bullet Styles para Знак,Resume Title Знак,List Paragraph (numbered (a)) Знак,Indent Paragraph Знак,Colorful List - Accent 11 Знак,References Знак,Source Знак"/>
    <w:link w:val="a"/>
    <w:uiPriority w:val="34"/>
    <w:qFormat/>
    <w:locked/>
    <w:rsid w:val="00BD1452"/>
    <w:rPr>
      <w:rFonts w:ascii="Times New Roman" w:eastAsia="Calibri" w:hAnsi="Times New Roman" w:cs="Times New Roman"/>
      <w:iCs/>
      <w:sz w:val="24"/>
      <w:lang w:val="uk-UA" w:eastAsia="ru-RU"/>
    </w:rPr>
  </w:style>
  <w:style w:type="table" w:styleId="a5">
    <w:name w:val="Table Grid"/>
    <w:aliases w:val="Carbon Counts Table"/>
    <w:basedOn w:val="a2"/>
    <w:uiPriority w:val="59"/>
    <w:rsid w:val="00CA1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7E28"/>
    <w:pPr>
      <w:autoSpaceDE w:val="0"/>
      <w:autoSpaceDN w:val="0"/>
      <w:adjustRightInd w:val="0"/>
      <w:spacing w:after="0" w:line="240" w:lineRule="auto"/>
    </w:pPr>
    <w:rPr>
      <w:rFonts w:ascii="Calibri" w:hAnsi="Calibri" w:cs="Calibri"/>
      <w:color w:val="000000"/>
      <w:sz w:val="24"/>
      <w:szCs w:val="24"/>
    </w:rPr>
  </w:style>
  <w:style w:type="paragraph" w:styleId="a6">
    <w:name w:val="Normal (Web)"/>
    <w:basedOn w:val="a0"/>
    <w:uiPriority w:val="99"/>
    <w:unhideWhenUsed/>
    <w:rsid w:val="00DE0186"/>
    <w:pPr>
      <w:spacing w:before="100" w:beforeAutospacing="1" w:after="100" w:afterAutospacing="1"/>
    </w:pPr>
    <w:rPr>
      <w:rFonts w:eastAsia="Times New Roman" w:cs="Times New Roman"/>
      <w:szCs w:val="24"/>
      <w:lang w:eastAsia="de-DE"/>
    </w:rPr>
  </w:style>
  <w:style w:type="character" w:customStyle="1" w:styleId="10">
    <w:name w:val="Заголовок 1 Знак"/>
    <w:basedOn w:val="a1"/>
    <w:link w:val="1"/>
    <w:uiPriority w:val="9"/>
    <w:rsid w:val="009D43F8"/>
    <w:rPr>
      <w:rFonts w:ascii="Arial" w:eastAsiaTheme="majorEastAsia" w:hAnsi="Arial" w:cstheme="majorBidi"/>
      <w:b/>
      <w:sz w:val="28"/>
      <w:szCs w:val="32"/>
      <w:lang w:val="uk-UA"/>
    </w:rPr>
  </w:style>
  <w:style w:type="paragraph" w:styleId="a7">
    <w:name w:val="TOC Heading"/>
    <w:basedOn w:val="1"/>
    <w:next w:val="a0"/>
    <w:uiPriority w:val="39"/>
    <w:unhideWhenUsed/>
    <w:qFormat/>
    <w:rsid w:val="00A41C47"/>
    <w:pPr>
      <w:outlineLvl w:val="9"/>
    </w:pPr>
    <w:rPr>
      <w:lang w:eastAsia="de-DE"/>
    </w:rPr>
  </w:style>
  <w:style w:type="paragraph" w:styleId="21">
    <w:name w:val="toc 2"/>
    <w:basedOn w:val="a0"/>
    <w:next w:val="a0"/>
    <w:autoRedefine/>
    <w:uiPriority w:val="39"/>
    <w:unhideWhenUsed/>
    <w:rsid w:val="00C7752F"/>
    <w:pPr>
      <w:tabs>
        <w:tab w:val="left" w:pos="660"/>
        <w:tab w:val="right" w:leader="dot" w:pos="9639"/>
      </w:tabs>
      <w:spacing w:after="100"/>
      <w:ind w:left="220"/>
    </w:pPr>
    <w:rPr>
      <w:i/>
      <w:noProof/>
    </w:rPr>
  </w:style>
  <w:style w:type="character" w:styleId="a8">
    <w:name w:val="Hyperlink"/>
    <w:basedOn w:val="a1"/>
    <w:uiPriority w:val="99"/>
    <w:unhideWhenUsed/>
    <w:rsid w:val="00A41C47"/>
    <w:rPr>
      <w:color w:val="0563C1" w:themeColor="hyperlink"/>
      <w:u w:val="single"/>
    </w:rPr>
  </w:style>
  <w:style w:type="character" w:styleId="a9">
    <w:name w:val="Book Title"/>
    <w:basedOn w:val="a1"/>
    <w:uiPriority w:val="33"/>
    <w:qFormat/>
    <w:rsid w:val="00A41C47"/>
    <w:rPr>
      <w:b/>
      <w:bCs/>
      <w:i/>
      <w:iCs/>
      <w:spacing w:val="5"/>
    </w:rPr>
  </w:style>
  <w:style w:type="character" w:customStyle="1" w:styleId="30">
    <w:name w:val="Заголовок 3 Знак"/>
    <w:basedOn w:val="a1"/>
    <w:link w:val="3"/>
    <w:uiPriority w:val="9"/>
    <w:rsid w:val="00BD7C37"/>
    <w:rPr>
      <w:rFonts w:ascii="Calibri" w:eastAsiaTheme="majorEastAsia" w:hAnsi="Calibri" w:cstheme="majorBidi"/>
      <w:b/>
      <w:i/>
      <w:color w:val="000000" w:themeColor="text1"/>
      <w:szCs w:val="24"/>
      <w:lang w:val="uk-UA"/>
    </w:rPr>
  </w:style>
  <w:style w:type="paragraph" w:styleId="aa">
    <w:name w:val="Body Text"/>
    <w:basedOn w:val="a0"/>
    <w:link w:val="ab"/>
    <w:uiPriority w:val="99"/>
    <w:unhideWhenUsed/>
    <w:rsid w:val="00135C4B"/>
    <w:rPr>
      <w:rFonts w:eastAsia="Calibri" w:cs="Times New Roman"/>
    </w:rPr>
  </w:style>
  <w:style w:type="character" w:customStyle="1" w:styleId="ab">
    <w:name w:val="Основной текст Знак"/>
    <w:basedOn w:val="a1"/>
    <w:link w:val="aa"/>
    <w:uiPriority w:val="99"/>
    <w:rsid w:val="00135C4B"/>
    <w:rPr>
      <w:rFonts w:ascii="Times New Roman" w:eastAsia="Calibri" w:hAnsi="Times New Roman" w:cs="Times New Roman"/>
      <w:sz w:val="24"/>
      <w:lang w:val="uk-UA"/>
    </w:rPr>
  </w:style>
  <w:style w:type="character" w:styleId="ac">
    <w:name w:val="annotation reference"/>
    <w:basedOn w:val="a1"/>
    <w:uiPriority w:val="99"/>
    <w:semiHidden/>
    <w:unhideWhenUsed/>
    <w:rsid w:val="000111FD"/>
    <w:rPr>
      <w:sz w:val="16"/>
      <w:szCs w:val="16"/>
    </w:rPr>
  </w:style>
  <w:style w:type="paragraph" w:styleId="ad">
    <w:name w:val="annotation text"/>
    <w:basedOn w:val="a0"/>
    <w:link w:val="ae"/>
    <w:uiPriority w:val="99"/>
    <w:semiHidden/>
    <w:unhideWhenUsed/>
    <w:rsid w:val="000111FD"/>
    <w:rPr>
      <w:sz w:val="20"/>
      <w:szCs w:val="20"/>
    </w:rPr>
  </w:style>
  <w:style w:type="character" w:customStyle="1" w:styleId="ae">
    <w:name w:val="Текст примечания Знак"/>
    <w:basedOn w:val="a1"/>
    <w:link w:val="ad"/>
    <w:uiPriority w:val="99"/>
    <w:semiHidden/>
    <w:rsid w:val="000111FD"/>
    <w:rPr>
      <w:sz w:val="20"/>
      <w:szCs w:val="20"/>
    </w:rPr>
  </w:style>
  <w:style w:type="paragraph" w:styleId="af">
    <w:name w:val="annotation subject"/>
    <w:basedOn w:val="ad"/>
    <w:next w:val="ad"/>
    <w:link w:val="af0"/>
    <w:uiPriority w:val="99"/>
    <w:semiHidden/>
    <w:unhideWhenUsed/>
    <w:rsid w:val="000111FD"/>
    <w:rPr>
      <w:b/>
      <w:bCs/>
    </w:rPr>
  </w:style>
  <w:style w:type="character" w:customStyle="1" w:styleId="af0">
    <w:name w:val="Тема примечания Знак"/>
    <w:basedOn w:val="ae"/>
    <w:link w:val="af"/>
    <w:uiPriority w:val="99"/>
    <w:semiHidden/>
    <w:rsid w:val="000111FD"/>
    <w:rPr>
      <w:b/>
      <w:bCs/>
      <w:sz w:val="20"/>
      <w:szCs w:val="20"/>
    </w:rPr>
  </w:style>
  <w:style w:type="paragraph" w:styleId="af1">
    <w:name w:val="Balloon Text"/>
    <w:basedOn w:val="a0"/>
    <w:link w:val="af2"/>
    <w:uiPriority w:val="99"/>
    <w:semiHidden/>
    <w:unhideWhenUsed/>
    <w:rsid w:val="000111FD"/>
    <w:pPr>
      <w:spacing w:after="0"/>
    </w:pPr>
    <w:rPr>
      <w:rFonts w:ascii="Segoe UI" w:hAnsi="Segoe UI" w:cs="Segoe UI"/>
      <w:sz w:val="18"/>
      <w:szCs w:val="18"/>
    </w:rPr>
  </w:style>
  <w:style w:type="character" w:customStyle="1" w:styleId="af2">
    <w:name w:val="Текст выноски Знак"/>
    <w:basedOn w:val="a1"/>
    <w:link w:val="af1"/>
    <w:uiPriority w:val="99"/>
    <w:semiHidden/>
    <w:rsid w:val="000111FD"/>
    <w:rPr>
      <w:rFonts w:ascii="Segoe UI" w:hAnsi="Segoe UI" w:cs="Segoe UI"/>
      <w:sz w:val="18"/>
      <w:szCs w:val="18"/>
    </w:rPr>
  </w:style>
  <w:style w:type="paragraph" w:styleId="af3">
    <w:name w:val="Revision"/>
    <w:hidden/>
    <w:uiPriority w:val="99"/>
    <w:semiHidden/>
    <w:rsid w:val="00607DA1"/>
    <w:pPr>
      <w:spacing w:after="0" w:line="240" w:lineRule="auto"/>
    </w:pPr>
  </w:style>
  <w:style w:type="paragraph" w:styleId="af4">
    <w:name w:val="caption"/>
    <w:basedOn w:val="a0"/>
    <w:next w:val="a0"/>
    <w:link w:val="af5"/>
    <w:uiPriority w:val="35"/>
    <w:unhideWhenUsed/>
    <w:qFormat/>
    <w:rsid w:val="00CE390B"/>
    <w:rPr>
      <w:rFonts w:eastAsiaTheme="minorEastAsia"/>
      <w:b/>
      <w:bCs/>
      <w:color w:val="404040" w:themeColor="text1" w:themeTint="BF"/>
      <w:sz w:val="20"/>
      <w:szCs w:val="20"/>
      <w:lang w:val="ru-RU" w:eastAsia="ru-RU"/>
    </w:rPr>
  </w:style>
  <w:style w:type="character" w:customStyle="1" w:styleId="af5">
    <w:name w:val="Название объекта Знак"/>
    <w:basedOn w:val="a1"/>
    <w:link w:val="af4"/>
    <w:uiPriority w:val="35"/>
    <w:locked/>
    <w:rsid w:val="00CE390B"/>
    <w:rPr>
      <w:rFonts w:eastAsiaTheme="minorEastAsia"/>
      <w:b/>
      <w:bCs/>
      <w:color w:val="404040" w:themeColor="text1" w:themeTint="BF"/>
      <w:sz w:val="20"/>
      <w:szCs w:val="20"/>
      <w:lang w:val="ru-RU" w:eastAsia="ru-RU"/>
    </w:rPr>
  </w:style>
  <w:style w:type="paragraph" w:customStyle="1" w:styleId="11">
    <w:name w:val="Абзац списка1"/>
    <w:basedOn w:val="a0"/>
    <w:rsid w:val="008D6DAD"/>
    <w:pPr>
      <w:suppressAutoHyphens/>
      <w:spacing w:before="240" w:after="240" w:line="100" w:lineRule="atLeast"/>
      <w:ind w:left="284" w:firstLine="709"/>
    </w:pPr>
    <w:rPr>
      <w:rFonts w:eastAsia="Times New Roman" w:cs="Times New Roman"/>
      <w:kern w:val="1"/>
      <w:szCs w:val="24"/>
      <w:lang w:eastAsia="ar-SA"/>
    </w:rPr>
  </w:style>
  <w:style w:type="paragraph" w:styleId="af6">
    <w:name w:val="footer"/>
    <w:basedOn w:val="a0"/>
    <w:link w:val="af7"/>
    <w:uiPriority w:val="99"/>
    <w:unhideWhenUsed/>
    <w:rsid w:val="008840A3"/>
    <w:pPr>
      <w:tabs>
        <w:tab w:val="center" w:pos="4703"/>
        <w:tab w:val="right" w:pos="9406"/>
      </w:tabs>
      <w:ind w:firstLine="720"/>
    </w:pPr>
    <w:rPr>
      <w:rFonts w:eastAsia="Times New Roman" w:cs="Times New Roman"/>
      <w:szCs w:val="20"/>
    </w:rPr>
  </w:style>
  <w:style w:type="character" w:customStyle="1" w:styleId="af7">
    <w:name w:val="Нижний колонтитул Знак"/>
    <w:basedOn w:val="a1"/>
    <w:link w:val="af6"/>
    <w:uiPriority w:val="99"/>
    <w:rsid w:val="008840A3"/>
    <w:rPr>
      <w:rFonts w:ascii="Times New Roman" w:eastAsia="Times New Roman" w:hAnsi="Times New Roman" w:cs="Times New Roman"/>
      <w:sz w:val="24"/>
      <w:szCs w:val="20"/>
      <w:lang w:val="uk-UA"/>
    </w:rPr>
  </w:style>
  <w:style w:type="paragraph" w:styleId="12">
    <w:name w:val="toc 1"/>
    <w:basedOn w:val="a0"/>
    <w:next w:val="a0"/>
    <w:autoRedefine/>
    <w:uiPriority w:val="39"/>
    <w:unhideWhenUsed/>
    <w:rsid w:val="00C7752F"/>
    <w:pPr>
      <w:tabs>
        <w:tab w:val="left" w:pos="440"/>
        <w:tab w:val="right" w:leader="dot" w:pos="9639"/>
      </w:tabs>
      <w:spacing w:after="100"/>
      <w:ind w:left="426" w:hanging="426"/>
    </w:pPr>
    <w:rPr>
      <w:b/>
      <w:noProof/>
    </w:rPr>
  </w:style>
  <w:style w:type="paragraph" w:styleId="af8">
    <w:name w:val="footnote text"/>
    <w:basedOn w:val="a0"/>
    <w:link w:val="af9"/>
    <w:unhideWhenUsed/>
    <w:rsid w:val="00A40FFE"/>
    <w:pPr>
      <w:spacing w:before="0" w:after="0"/>
    </w:pPr>
    <w:rPr>
      <w:rFonts w:asciiTheme="minorHAnsi" w:hAnsiTheme="minorHAnsi"/>
      <w:sz w:val="18"/>
      <w:szCs w:val="20"/>
      <w:lang w:val="nb-NO"/>
    </w:rPr>
  </w:style>
  <w:style w:type="character" w:customStyle="1" w:styleId="af9">
    <w:name w:val="Текст сноски Знак"/>
    <w:basedOn w:val="a1"/>
    <w:link w:val="af8"/>
    <w:rsid w:val="00A40FFE"/>
    <w:rPr>
      <w:sz w:val="18"/>
      <w:szCs w:val="20"/>
      <w:lang w:val="nb-NO"/>
    </w:rPr>
  </w:style>
  <w:style w:type="character" w:styleId="afa">
    <w:name w:val="footnote reference"/>
    <w:basedOn w:val="a1"/>
    <w:uiPriority w:val="99"/>
    <w:semiHidden/>
    <w:unhideWhenUsed/>
    <w:rsid w:val="00A40FFE"/>
    <w:rPr>
      <w:vertAlign w:val="superscript"/>
    </w:rPr>
  </w:style>
  <w:style w:type="table" w:customStyle="1" w:styleId="CarbonLimitsTable2">
    <w:name w:val="Carbon Limits Table2"/>
    <w:basedOn w:val="a2"/>
    <w:uiPriority w:val="99"/>
    <w:rsid w:val="00A40FFE"/>
    <w:pPr>
      <w:spacing w:after="0" w:line="240" w:lineRule="auto"/>
    </w:pPr>
    <w:rPr>
      <w:lang w:val="nb-NO"/>
    </w:rPr>
    <w:tblPr>
      <w:tblBorders>
        <w:bottom w:val="single" w:sz="4" w:space="0" w:color="939598"/>
        <w:insideH w:val="single" w:sz="4" w:space="0" w:color="939598"/>
      </w:tblBorders>
      <w:tblCellMar>
        <w:top w:w="57" w:type="dxa"/>
        <w:left w:w="0" w:type="dxa"/>
        <w:bottom w:w="57" w:type="dxa"/>
        <w:right w:w="0" w:type="dxa"/>
      </w:tblCellMar>
    </w:tblPr>
    <w:tblStylePr w:type="firstRow">
      <w:rPr>
        <w:b/>
      </w:rPr>
      <w:tblPr/>
      <w:tcPr>
        <w:tcBorders>
          <w:bottom w:val="single" w:sz="8" w:space="0" w:color="2BB673"/>
        </w:tcBorders>
      </w:tcPr>
    </w:tblStylePr>
  </w:style>
  <w:style w:type="paragraph" w:customStyle="1" w:styleId="Appendix">
    <w:name w:val="Appendix"/>
    <w:basedOn w:val="1"/>
    <w:rsid w:val="00A40FFE"/>
    <w:pPr>
      <w:keepNext w:val="0"/>
      <w:keepLines w:val="0"/>
      <w:numPr>
        <w:numId w:val="7"/>
      </w:numPr>
      <w:tabs>
        <w:tab w:val="left" w:pos="0"/>
        <w:tab w:val="left" w:pos="540"/>
      </w:tabs>
      <w:spacing w:after="120"/>
    </w:pPr>
    <w:rPr>
      <w:rFonts w:eastAsia="Times New Roman" w:cs="Arial Unicode MS"/>
      <w:b w:val="0"/>
      <w:sz w:val="24"/>
      <w:szCs w:val="24"/>
      <w:lang w:val="en-GB" w:bidi="ml-IN"/>
    </w:rPr>
  </w:style>
  <w:style w:type="paragraph" w:customStyle="1" w:styleId="Appendix2">
    <w:name w:val="Appendix 2"/>
    <w:basedOn w:val="a0"/>
    <w:next w:val="a0"/>
    <w:rsid w:val="00A40FFE"/>
    <w:pPr>
      <w:numPr>
        <w:ilvl w:val="1"/>
        <w:numId w:val="7"/>
      </w:numPr>
      <w:tabs>
        <w:tab w:val="left" w:pos="851"/>
      </w:tabs>
      <w:spacing w:before="0"/>
    </w:pPr>
    <w:rPr>
      <w:rFonts w:ascii="Arial" w:eastAsia="Times New Roman" w:hAnsi="Arial" w:cs="Arial Unicode MS"/>
      <w:b/>
      <w:lang w:val="en-GB" w:bidi="ml-IN"/>
    </w:rPr>
  </w:style>
  <w:style w:type="numbering" w:customStyle="1" w:styleId="APPENDICES">
    <w:name w:val="APPENDICES"/>
    <w:uiPriority w:val="99"/>
    <w:rsid w:val="00A40FFE"/>
    <w:pPr>
      <w:numPr>
        <w:numId w:val="7"/>
      </w:numPr>
    </w:pPr>
  </w:style>
  <w:style w:type="paragraph" w:customStyle="1" w:styleId="Appendix3">
    <w:name w:val="Appendix 3"/>
    <w:basedOn w:val="a0"/>
    <w:rsid w:val="00A40FFE"/>
    <w:pPr>
      <w:numPr>
        <w:ilvl w:val="2"/>
        <w:numId w:val="7"/>
      </w:numPr>
      <w:tabs>
        <w:tab w:val="left" w:pos="851"/>
      </w:tabs>
      <w:spacing w:before="360" w:after="240"/>
    </w:pPr>
    <w:rPr>
      <w:rFonts w:ascii="Arial" w:eastAsia="Times New Roman" w:hAnsi="Arial" w:cs="Arial Unicode MS"/>
      <w:u w:val="single"/>
      <w:lang w:val="en-GB" w:bidi="ml-IN"/>
    </w:rPr>
  </w:style>
  <w:style w:type="paragraph" w:customStyle="1" w:styleId="Appendix4">
    <w:name w:val="Appendix 4"/>
    <w:basedOn w:val="a0"/>
    <w:rsid w:val="00A40FFE"/>
    <w:pPr>
      <w:numPr>
        <w:ilvl w:val="3"/>
        <w:numId w:val="7"/>
      </w:numPr>
      <w:tabs>
        <w:tab w:val="left" w:pos="851"/>
      </w:tabs>
      <w:spacing w:before="0"/>
    </w:pPr>
    <w:rPr>
      <w:rFonts w:ascii="Arial" w:eastAsia="Times New Roman" w:hAnsi="Arial" w:cs="Arial Unicode MS"/>
      <w:szCs w:val="20"/>
      <w:lang w:val="en-GB" w:bidi="ml-IN"/>
    </w:rPr>
  </w:style>
  <w:style w:type="paragraph" w:customStyle="1" w:styleId="Appendix5">
    <w:name w:val="Appendix 5"/>
    <w:basedOn w:val="a0"/>
    <w:rsid w:val="00A40FFE"/>
    <w:pPr>
      <w:numPr>
        <w:ilvl w:val="4"/>
        <w:numId w:val="7"/>
      </w:numPr>
      <w:tabs>
        <w:tab w:val="left" w:pos="851"/>
      </w:tabs>
      <w:spacing w:before="0"/>
    </w:pPr>
    <w:rPr>
      <w:rFonts w:ascii="Arial" w:eastAsia="Times New Roman" w:hAnsi="Arial" w:cs="Arial Unicode MS"/>
      <w:u w:val="single"/>
      <w:lang w:val="en-GB" w:bidi="ml-IN"/>
    </w:rPr>
  </w:style>
  <w:style w:type="paragraph" w:styleId="31">
    <w:name w:val="toc 3"/>
    <w:basedOn w:val="a0"/>
    <w:next w:val="a0"/>
    <w:autoRedefine/>
    <w:uiPriority w:val="39"/>
    <w:unhideWhenUsed/>
    <w:rsid w:val="00C7752F"/>
    <w:pPr>
      <w:tabs>
        <w:tab w:val="left" w:pos="1320"/>
        <w:tab w:val="right" w:leader="dot" w:pos="9605"/>
      </w:tabs>
      <w:spacing w:after="100"/>
      <w:ind w:left="1276" w:hanging="836"/>
    </w:pPr>
    <w:rPr>
      <w:noProof/>
    </w:rPr>
  </w:style>
  <w:style w:type="paragraph" w:styleId="afb">
    <w:name w:val="header"/>
    <w:basedOn w:val="a0"/>
    <w:link w:val="afc"/>
    <w:uiPriority w:val="99"/>
    <w:unhideWhenUsed/>
    <w:rsid w:val="00FC738E"/>
    <w:pPr>
      <w:tabs>
        <w:tab w:val="center" w:pos="4819"/>
        <w:tab w:val="right" w:pos="9639"/>
      </w:tabs>
      <w:spacing w:before="0" w:after="0"/>
    </w:pPr>
  </w:style>
  <w:style w:type="character" w:customStyle="1" w:styleId="afc">
    <w:name w:val="Верхний колонтитул Знак"/>
    <w:basedOn w:val="a1"/>
    <w:link w:val="afb"/>
    <w:uiPriority w:val="99"/>
    <w:rsid w:val="00FC738E"/>
    <w:rPr>
      <w:rFonts w:ascii="Times New Roman" w:hAnsi="Times New Roman"/>
    </w:rPr>
  </w:style>
  <w:style w:type="character" w:customStyle="1" w:styleId="sub">
    <w:name w:val="sub"/>
    <w:basedOn w:val="a1"/>
    <w:rsid w:val="00B961A6"/>
  </w:style>
  <w:style w:type="paragraph" w:customStyle="1" w:styleId="afd">
    <w:name w:val="Нормальний текст"/>
    <w:basedOn w:val="a0"/>
    <w:rsid w:val="00993837"/>
    <w:pPr>
      <w:spacing w:after="0"/>
      <w:ind w:firstLine="567"/>
      <w:jc w:val="left"/>
    </w:pPr>
    <w:rPr>
      <w:rFonts w:ascii="Antiqua" w:eastAsia="Times New Roman" w:hAnsi="Antiqua" w:cs="Times New Roman"/>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6090"/>
    <w:pPr>
      <w:spacing w:before="120" w:after="120" w:line="240" w:lineRule="auto"/>
      <w:jc w:val="both"/>
    </w:pPr>
    <w:rPr>
      <w:rFonts w:ascii="Times New Roman" w:hAnsi="Times New Roman"/>
      <w:sz w:val="24"/>
      <w:lang w:val="uk-UA"/>
    </w:rPr>
  </w:style>
  <w:style w:type="paragraph" w:styleId="1">
    <w:name w:val="heading 1"/>
    <w:basedOn w:val="a0"/>
    <w:next w:val="a0"/>
    <w:link w:val="10"/>
    <w:uiPriority w:val="9"/>
    <w:qFormat/>
    <w:rsid w:val="009D43F8"/>
    <w:pPr>
      <w:keepNext/>
      <w:keepLines/>
      <w:spacing w:before="240" w:after="0"/>
      <w:outlineLvl w:val="0"/>
    </w:pPr>
    <w:rPr>
      <w:rFonts w:ascii="Arial" w:eastAsiaTheme="majorEastAsia" w:hAnsi="Arial" w:cstheme="majorBidi"/>
      <w:b/>
      <w:sz w:val="28"/>
      <w:szCs w:val="32"/>
    </w:rPr>
  </w:style>
  <w:style w:type="paragraph" w:styleId="2">
    <w:name w:val="heading 2"/>
    <w:basedOn w:val="a0"/>
    <w:next w:val="a0"/>
    <w:link w:val="20"/>
    <w:uiPriority w:val="9"/>
    <w:qFormat/>
    <w:rsid w:val="009345EC"/>
    <w:pPr>
      <w:keepNext/>
      <w:keepLines/>
      <w:numPr>
        <w:ilvl w:val="1"/>
        <w:numId w:val="6"/>
      </w:numPr>
      <w:tabs>
        <w:tab w:val="left" w:pos="567"/>
      </w:tabs>
      <w:spacing w:before="240" w:after="240"/>
      <w:outlineLvl w:val="1"/>
    </w:pPr>
    <w:rPr>
      <w:rFonts w:ascii="Arial" w:eastAsia="Times New Roman" w:hAnsi="Arial" w:cs="Times New Roman"/>
      <w:b/>
      <w:bCs/>
      <w:i/>
      <w:szCs w:val="26"/>
    </w:rPr>
  </w:style>
  <w:style w:type="paragraph" w:styleId="3">
    <w:name w:val="heading 3"/>
    <w:basedOn w:val="a0"/>
    <w:next w:val="a0"/>
    <w:link w:val="30"/>
    <w:uiPriority w:val="9"/>
    <w:unhideWhenUsed/>
    <w:qFormat/>
    <w:rsid w:val="00BD7C37"/>
    <w:pPr>
      <w:keepNext/>
      <w:keepLines/>
      <w:spacing w:before="40" w:after="0"/>
      <w:outlineLvl w:val="2"/>
    </w:pPr>
    <w:rPr>
      <w:rFonts w:ascii="Calibri" w:eastAsiaTheme="majorEastAsia" w:hAnsi="Calibri" w:cstheme="majorBidi"/>
      <w:b/>
      <w:i/>
      <w:color w:val="000000" w:themeColor="text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uiPriority w:val="9"/>
    <w:rsid w:val="009345EC"/>
    <w:rPr>
      <w:rFonts w:ascii="Arial" w:eastAsia="Times New Roman" w:hAnsi="Arial" w:cs="Times New Roman"/>
      <w:b/>
      <w:bCs/>
      <w:i/>
      <w:sz w:val="24"/>
      <w:szCs w:val="26"/>
      <w:lang w:val="uk-UA"/>
    </w:rPr>
  </w:style>
  <w:style w:type="paragraph" w:styleId="a">
    <w:name w:val="List Paragraph"/>
    <w:aliases w:val="List_Paragraph,Multilevel para_II,List Paragraph1,Bullets,Bullet Styles para,Resume Title,List Paragraph (numbered (a)),Indent Paragraph,Colorful List - Accent 11,References,Source,List Paragraph (bulleted list),Bullet 1 List,FooterText"/>
    <w:basedOn w:val="a0"/>
    <w:link w:val="a4"/>
    <w:uiPriority w:val="34"/>
    <w:qFormat/>
    <w:rsid w:val="00BD1452"/>
    <w:pPr>
      <w:numPr>
        <w:numId w:val="4"/>
      </w:numPr>
      <w:tabs>
        <w:tab w:val="left" w:pos="176"/>
      </w:tabs>
      <w:spacing w:after="0"/>
      <w:contextualSpacing/>
    </w:pPr>
    <w:rPr>
      <w:rFonts w:eastAsia="Calibri" w:cs="Times New Roman"/>
      <w:iCs/>
      <w:lang w:eastAsia="ru-RU"/>
    </w:rPr>
  </w:style>
  <w:style w:type="character" w:customStyle="1" w:styleId="a4">
    <w:name w:val="Абзац списка Знак"/>
    <w:aliases w:val="List_Paragraph Знак,Multilevel para_II Знак,List Paragraph1 Знак,Bullets Знак,Bullet Styles para Знак,Resume Title Знак,List Paragraph (numbered (a)) Знак,Indent Paragraph Знак,Colorful List - Accent 11 Знак,References Знак,Source Знак"/>
    <w:link w:val="a"/>
    <w:uiPriority w:val="34"/>
    <w:qFormat/>
    <w:locked/>
    <w:rsid w:val="00BD1452"/>
    <w:rPr>
      <w:rFonts w:ascii="Times New Roman" w:eastAsia="Calibri" w:hAnsi="Times New Roman" w:cs="Times New Roman"/>
      <w:iCs/>
      <w:sz w:val="24"/>
      <w:lang w:val="uk-UA" w:eastAsia="ru-RU"/>
    </w:rPr>
  </w:style>
  <w:style w:type="table" w:styleId="a5">
    <w:name w:val="Table Grid"/>
    <w:aliases w:val="Carbon Counts Table"/>
    <w:basedOn w:val="a2"/>
    <w:uiPriority w:val="59"/>
    <w:rsid w:val="00CA1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7E28"/>
    <w:pPr>
      <w:autoSpaceDE w:val="0"/>
      <w:autoSpaceDN w:val="0"/>
      <w:adjustRightInd w:val="0"/>
      <w:spacing w:after="0" w:line="240" w:lineRule="auto"/>
    </w:pPr>
    <w:rPr>
      <w:rFonts w:ascii="Calibri" w:hAnsi="Calibri" w:cs="Calibri"/>
      <w:color w:val="000000"/>
      <w:sz w:val="24"/>
      <w:szCs w:val="24"/>
    </w:rPr>
  </w:style>
  <w:style w:type="paragraph" w:styleId="a6">
    <w:name w:val="Normal (Web)"/>
    <w:basedOn w:val="a0"/>
    <w:uiPriority w:val="99"/>
    <w:unhideWhenUsed/>
    <w:rsid w:val="00DE0186"/>
    <w:pPr>
      <w:spacing w:before="100" w:beforeAutospacing="1" w:after="100" w:afterAutospacing="1"/>
    </w:pPr>
    <w:rPr>
      <w:rFonts w:eastAsia="Times New Roman" w:cs="Times New Roman"/>
      <w:szCs w:val="24"/>
      <w:lang w:eastAsia="de-DE"/>
    </w:rPr>
  </w:style>
  <w:style w:type="character" w:customStyle="1" w:styleId="10">
    <w:name w:val="Заголовок 1 Знак"/>
    <w:basedOn w:val="a1"/>
    <w:link w:val="1"/>
    <w:uiPriority w:val="9"/>
    <w:rsid w:val="009D43F8"/>
    <w:rPr>
      <w:rFonts w:ascii="Arial" w:eastAsiaTheme="majorEastAsia" w:hAnsi="Arial" w:cstheme="majorBidi"/>
      <w:b/>
      <w:sz w:val="28"/>
      <w:szCs w:val="32"/>
      <w:lang w:val="uk-UA"/>
    </w:rPr>
  </w:style>
  <w:style w:type="paragraph" w:styleId="a7">
    <w:name w:val="TOC Heading"/>
    <w:basedOn w:val="1"/>
    <w:next w:val="a0"/>
    <w:uiPriority w:val="39"/>
    <w:unhideWhenUsed/>
    <w:qFormat/>
    <w:rsid w:val="00A41C47"/>
    <w:pPr>
      <w:outlineLvl w:val="9"/>
    </w:pPr>
    <w:rPr>
      <w:lang w:eastAsia="de-DE"/>
    </w:rPr>
  </w:style>
  <w:style w:type="paragraph" w:styleId="21">
    <w:name w:val="toc 2"/>
    <w:basedOn w:val="a0"/>
    <w:next w:val="a0"/>
    <w:autoRedefine/>
    <w:uiPriority w:val="39"/>
    <w:unhideWhenUsed/>
    <w:rsid w:val="00C7752F"/>
    <w:pPr>
      <w:tabs>
        <w:tab w:val="left" w:pos="660"/>
        <w:tab w:val="right" w:leader="dot" w:pos="9639"/>
      </w:tabs>
      <w:spacing w:after="100"/>
      <w:ind w:left="220"/>
    </w:pPr>
    <w:rPr>
      <w:i/>
      <w:noProof/>
    </w:rPr>
  </w:style>
  <w:style w:type="character" w:styleId="a8">
    <w:name w:val="Hyperlink"/>
    <w:basedOn w:val="a1"/>
    <w:uiPriority w:val="99"/>
    <w:unhideWhenUsed/>
    <w:rsid w:val="00A41C47"/>
    <w:rPr>
      <w:color w:val="0563C1" w:themeColor="hyperlink"/>
      <w:u w:val="single"/>
    </w:rPr>
  </w:style>
  <w:style w:type="character" w:styleId="a9">
    <w:name w:val="Book Title"/>
    <w:basedOn w:val="a1"/>
    <w:uiPriority w:val="33"/>
    <w:qFormat/>
    <w:rsid w:val="00A41C47"/>
    <w:rPr>
      <w:b/>
      <w:bCs/>
      <w:i/>
      <w:iCs/>
      <w:spacing w:val="5"/>
    </w:rPr>
  </w:style>
  <w:style w:type="character" w:customStyle="1" w:styleId="30">
    <w:name w:val="Заголовок 3 Знак"/>
    <w:basedOn w:val="a1"/>
    <w:link w:val="3"/>
    <w:uiPriority w:val="9"/>
    <w:rsid w:val="00BD7C37"/>
    <w:rPr>
      <w:rFonts w:ascii="Calibri" w:eastAsiaTheme="majorEastAsia" w:hAnsi="Calibri" w:cstheme="majorBidi"/>
      <w:b/>
      <w:i/>
      <w:color w:val="000000" w:themeColor="text1"/>
      <w:szCs w:val="24"/>
      <w:lang w:val="uk-UA"/>
    </w:rPr>
  </w:style>
  <w:style w:type="paragraph" w:styleId="aa">
    <w:name w:val="Body Text"/>
    <w:basedOn w:val="a0"/>
    <w:link w:val="ab"/>
    <w:uiPriority w:val="99"/>
    <w:unhideWhenUsed/>
    <w:rsid w:val="00135C4B"/>
    <w:rPr>
      <w:rFonts w:eastAsia="Calibri" w:cs="Times New Roman"/>
    </w:rPr>
  </w:style>
  <w:style w:type="character" w:customStyle="1" w:styleId="ab">
    <w:name w:val="Основной текст Знак"/>
    <w:basedOn w:val="a1"/>
    <w:link w:val="aa"/>
    <w:uiPriority w:val="99"/>
    <w:rsid w:val="00135C4B"/>
    <w:rPr>
      <w:rFonts w:ascii="Times New Roman" w:eastAsia="Calibri" w:hAnsi="Times New Roman" w:cs="Times New Roman"/>
      <w:sz w:val="24"/>
      <w:lang w:val="uk-UA"/>
    </w:rPr>
  </w:style>
  <w:style w:type="character" w:styleId="ac">
    <w:name w:val="annotation reference"/>
    <w:basedOn w:val="a1"/>
    <w:uiPriority w:val="99"/>
    <w:semiHidden/>
    <w:unhideWhenUsed/>
    <w:rsid w:val="000111FD"/>
    <w:rPr>
      <w:sz w:val="16"/>
      <w:szCs w:val="16"/>
    </w:rPr>
  </w:style>
  <w:style w:type="paragraph" w:styleId="ad">
    <w:name w:val="annotation text"/>
    <w:basedOn w:val="a0"/>
    <w:link w:val="ae"/>
    <w:uiPriority w:val="99"/>
    <w:semiHidden/>
    <w:unhideWhenUsed/>
    <w:rsid w:val="000111FD"/>
    <w:rPr>
      <w:sz w:val="20"/>
      <w:szCs w:val="20"/>
    </w:rPr>
  </w:style>
  <w:style w:type="character" w:customStyle="1" w:styleId="ae">
    <w:name w:val="Текст примечания Знак"/>
    <w:basedOn w:val="a1"/>
    <w:link w:val="ad"/>
    <w:uiPriority w:val="99"/>
    <w:semiHidden/>
    <w:rsid w:val="000111FD"/>
    <w:rPr>
      <w:sz w:val="20"/>
      <w:szCs w:val="20"/>
    </w:rPr>
  </w:style>
  <w:style w:type="paragraph" w:styleId="af">
    <w:name w:val="annotation subject"/>
    <w:basedOn w:val="ad"/>
    <w:next w:val="ad"/>
    <w:link w:val="af0"/>
    <w:uiPriority w:val="99"/>
    <w:semiHidden/>
    <w:unhideWhenUsed/>
    <w:rsid w:val="000111FD"/>
    <w:rPr>
      <w:b/>
      <w:bCs/>
    </w:rPr>
  </w:style>
  <w:style w:type="character" w:customStyle="1" w:styleId="af0">
    <w:name w:val="Тема примечания Знак"/>
    <w:basedOn w:val="ae"/>
    <w:link w:val="af"/>
    <w:uiPriority w:val="99"/>
    <w:semiHidden/>
    <w:rsid w:val="000111FD"/>
    <w:rPr>
      <w:b/>
      <w:bCs/>
      <w:sz w:val="20"/>
      <w:szCs w:val="20"/>
    </w:rPr>
  </w:style>
  <w:style w:type="paragraph" w:styleId="af1">
    <w:name w:val="Balloon Text"/>
    <w:basedOn w:val="a0"/>
    <w:link w:val="af2"/>
    <w:uiPriority w:val="99"/>
    <w:semiHidden/>
    <w:unhideWhenUsed/>
    <w:rsid w:val="000111FD"/>
    <w:pPr>
      <w:spacing w:after="0"/>
    </w:pPr>
    <w:rPr>
      <w:rFonts w:ascii="Segoe UI" w:hAnsi="Segoe UI" w:cs="Segoe UI"/>
      <w:sz w:val="18"/>
      <w:szCs w:val="18"/>
    </w:rPr>
  </w:style>
  <w:style w:type="character" w:customStyle="1" w:styleId="af2">
    <w:name w:val="Текст выноски Знак"/>
    <w:basedOn w:val="a1"/>
    <w:link w:val="af1"/>
    <w:uiPriority w:val="99"/>
    <w:semiHidden/>
    <w:rsid w:val="000111FD"/>
    <w:rPr>
      <w:rFonts w:ascii="Segoe UI" w:hAnsi="Segoe UI" w:cs="Segoe UI"/>
      <w:sz w:val="18"/>
      <w:szCs w:val="18"/>
    </w:rPr>
  </w:style>
  <w:style w:type="paragraph" w:styleId="af3">
    <w:name w:val="Revision"/>
    <w:hidden/>
    <w:uiPriority w:val="99"/>
    <w:semiHidden/>
    <w:rsid w:val="00607DA1"/>
    <w:pPr>
      <w:spacing w:after="0" w:line="240" w:lineRule="auto"/>
    </w:pPr>
  </w:style>
  <w:style w:type="paragraph" w:styleId="af4">
    <w:name w:val="caption"/>
    <w:basedOn w:val="a0"/>
    <w:next w:val="a0"/>
    <w:link w:val="af5"/>
    <w:uiPriority w:val="35"/>
    <w:unhideWhenUsed/>
    <w:qFormat/>
    <w:rsid w:val="00CE390B"/>
    <w:rPr>
      <w:rFonts w:eastAsiaTheme="minorEastAsia"/>
      <w:b/>
      <w:bCs/>
      <w:color w:val="404040" w:themeColor="text1" w:themeTint="BF"/>
      <w:sz w:val="20"/>
      <w:szCs w:val="20"/>
      <w:lang w:val="ru-RU" w:eastAsia="ru-RU"/>
    </w:rPr>
  </w:style>
  <w:style w:type="character" w:customStyle="1" w:styleId="af5">
    <w:name w:val="Название объекта Знак"/>
    <w:basedOn w:val="a1"/>
    <w:link w:val="af4"/>
    <w:uiPriority w:val="35"/>
    <w:locked/>
    <w:rsid w:val="00CE390B"/>
    <w:rPr>
      <w:rFonts w:eastAsiaTheme="minorEastAsia"/>
      <w:b/>
      <w:bCs/>
      <w:color w:val="404040" w:themeColor="text1" w:themeTint="BF"/>
      <w:sz w:val="20"/>
      <w:szCs w:val="20"/>
      <w:lang w:val="ru-RU" w:eastAsia="ru-RU"/>
    </w:rPr>
  </w:style>
  <w:style w:type="paragraph" w:customStyle="1" w:styleId="11">
    <w:name w:val="Абзац списка1"/>
    <w:basedOn w:val="a0"/>
    <w:rsid w:val="008D6DAD"/>
    <w:pPr>
      <w:suppressAutoHyphens/>
      <w:spacing w:before="240" w:after="240" w:line="100" w:lineRule="atLeast"/>
      <w:ind w:left="284" w:firstLine="709"/>
    </w:pPr>
    <w:rPr>
      <w:rFonts w:eastAsia="Times New Roman" w:cs="Times New Roman"/>
      <w:kern w:val="1"/>
      <w:szCs w:val="24"/>
      <w:lang w:eastAsia="ar-SA"/>
    </w:rPr>
  </w:style>
  <w:style w:type="paragraph" w:styleId="af6">
    <w:name w:val="footer"/>
    <w:basedOn w:val="a0"/>
    <w:link w:val="af7"/>
    <w:uiPriority w:val="99"/>
    <w:unhideWhenUsed/>
    <w:rsid w:val="008840A3"/>
    <w:pPr>
      <w:tabs>
        <w:tab w:val="center" w:pos="4703"/>
        <w:tab w:val="right" w:pos="9406"/>
      </w:tabs>
      <w:ind w:firstLine="720"/>
    </w:pPr>
    <w:rPr>
      <w:rFonts w:eastAsia="Times New Roman" w:cs="Times New Roman"/>
      <w:szCs w:val="20"/>
    </w:rPr>
  </w:style>
  <w:style w:type="character" w:customStyle="1" w:styleId="af7">
    <w:name w:val="Нижний колонтитул Знак"/>
    <w:basedOn w:val="a1"/>
    <w:link w:val="af6"/>
    <w:uiPriority w:val="99"/>
    <w:rsid w:val="008840A3"/>
    <w:rPr>
      <w:rFonts w:ascii="Times New Roman" w:eastAsia="Times New Roman" w:hAnsi="Times New Roman" w:cs="Times New Roman"/>
      <w:sz w:val="24"/>
      <w:szCs w:val="20"/>
      <w:lang w:val="uk-UA"/>
    </w:rPr>
  </w:style>
  <w:style w:type="paragraph" w:styleId="12">
    <w:name w:val="toc 1"/>
    <w:basedOn w:val="a0"/>
    <w:next w:val="a0"/>
    <w:autoRedefine/>
    <w:uiPriority w:val="39"/>
    <w:unhideWhenUsed/>
    <w:rsid w:val="00C7752F"/>
    <w:pPr>
      <w:tabs>
        <w:tab w:val="left" w:pos="440"/>
        <w:tab w:val="right" w:leader="dot" w:pos="9639"/>
      </w:tabs>
      <w:spacing w:after="100"/>
      <w:ind w:left="426" w:hanging="426"/>
    </w:pPr>
    <w:rPr>
      <w:b/>
      <w:noProof/>
    </w:rPr>
  </w:style>
  <w:style w:type="paragraph" w:styleId="af8">
    <w:name w:val="footnote text"/>
    <w:basedOn w:val="a0"/>
    <w:link w:val="af9"/>
    <w:unhideWhenUsed/>
    <w:rsid w:val="00A40FFE"/>
    <w:pPr>
      <w:spacing w:before="0" w:after="0"/>
    </w:pPr>
    <w:rPr>
      <w:rFonts w:asciiTheme="minorHAnsi" w:hAnsiTheme="minorHAnsi"/>
      <w:sz w:val="18"/>
      <w:szCs w:val="20"/>
      <w:lang w:val="nb-NO"/>
    </w:rPr>
  </w:style>
  <w:style w:type="character" w:customStyle="1" w:styleId="af9">
    <w:name w:val="Текст сноски Знак"/>
    <w:basedOn w:val="a1"/>
    <w:link w:val="af8"/>
    <w:rsid w:val="00A40FFE"/>
    <w:rPr>
      <w:sz w:val="18"/>
      <w:szCs w:val="20"/>
      <w:lang w:val="nb-NO"/>
    </w:rPr>
  </w:style>
  <w:style w:type="character" w:styleId="afa">
    <w:name w:val="footnote reference"/>
    <w:basedOn w:val="a1"/>
    <w:uiPriority w:val="99"/>
    <w:semiHidden/>
    <w:unhideWhenUsed/>
    <w:rsid w:val="00A40FFE"/>
    <w:rPr>
      <w:vertAlign w:val="superscript"/>
    </w:rPr>
  </w:style>
  <w:style w:type="table" w:customStyle="1" w:styleId="CarbonLimitsTable2">
    <w:name w:val="Carbon Limits Table2"/>
    <w:basedOn w:val="a2"/>
    <w:uiPriority w:val="99"/>
    <w:rsid w:val="00A40FFE"/>
    <w:pPr>
      <w:spacing w:after="0" w:line="240" w:lineRule="auto"/>
    </w:pPr>
    <w:rPr>
      <w:lang w:val="nb-NO"/>
    </w:rPr>
    <w:tblPr>
      <w:tblBorders>
        <w:bottom w:val="single" w:sz="4" w:space="0" w:color="939598"/>
        <w:insideH w:val="single" w:sz="4" w:space="0" w:color="939598"/>
      </w:tblBorders>
      <w:tblCellMar>
        <w:top w:w="57" w:type="dxa"/>
        <w:left w:w="0" w:type="dxa"/>
        <w:bottom w:w="57" w:type="dxa"/>
        <w:right w:w="0" w:type="dxa"/>
      </w:tblCellMar>
    </w:tblPr>
    <w:tblStylePr w:type="firstRow">
      <w:rPr>
        <w:b/>
      </w:rPr>
      <w:tblPr/>
      <w:tcPr>
        <w:tcBorders>
          <w:bottom w:val="single" w:sz="8" w:space="0" w:color="2BB673"/>
        </w:tcBorders>
      </w:tcPr>
    </w:tblStylePr>
  </w:style>
  <w:style w:type="paragraph" w:customStyle="1" w:styleId="Appendix">
    <w:name w:val="Appendix"/>
    <w:basedOn w:val="1"/>
    <w:rsid w:val="00A40FFE"/>
    <w:pPr>
      <w:keepNext w:val="0"/>
      <w:keepLines w:val="0"/>
      <w:numPr>
        <w:numId w:val="7"/>
      </w:numPr>
      <w:tabs>
        <w:tab w:val="left" w:pos="0"/>
        <w:tab w:val="left" w:pos="540"/>
      </w:tabs>
      <w:spacing w:after="120"/>
    </w:pPr>
    <w:rPr>
      <w:rFonts w:eastAsia="Times New Roman" w:cs="Arial Unicode MS"/>
      <w:b w:val="0"/>
      <w:sz w:val="24"/>
      <w:szCs w:val="24"/>
      <w:lang w:val="en-GB" w:bidi="ml-IN"/>
    </w:rPr>
  </w:style>
  <w:style w:type="paragraph" w:customStyle="1" w:styleId="Appendix2">
    <w:name w:val="Appendix 2"/>
    <w:basedOn w:val="a0"/>
    <w:next w:val="a0"/>
    <w:rsid w:val="00A40FFE"/>
    <w:pPr>
      <w:numPr>
        <w:ilvl w:val="1"/>
        <w:numId w:val="7"/>
      </w:numPr>
      <w:tabs>
        <w:tab w:val="left" w:pos="851"/>
      </w:tabs>
      <w:spacing w:before="0"/>
    </w:pPr>
    <w:rPr>
      <w:rFonts w:ascii="Arial" w:eastAsia="Times New Roman" w:hAnsi="Arial" w:cs="Arial Unicode MS"/>
      <w:b/>
      <w:lang w:val="en-GB" w:bidi="ml-IN"/>
    </w:rPr>
  </w:style>
  <w:style w:type="numbering" w:customStyle="1" w:styleId="APPENDICES">
    <w:name w:val="APPENDICES"/>
    <w:uiPriority w:val="99"/>
    <w:rsid w:val="00A40FFE"/>
    <w:pPr>
      <w:numPr>
        <w:numId w:val="7"/>
      </w:numPr>
    </w:pPr>
  </w:style>
  <w:style w:type="paragraph" w:customStyle="1" w:styleId="Appendix3">
    <w:name w:val="Appendix 3"/>
    <w:basedOn w:val="a0"/>
    <w:rsid w:val="00A40FFE"/>
    <w:pPr>
      <w:numPr>
        <w:ilvl w:val="2"/>
        <w:numId w:val="7"/>
      </w:numPr>
      <w:tabs>
        <w:tab w:val="left" w:pos="851"/>
      </w:tabs>
      <w:spacing w:before="360" w:after="240"/>
    </w:pPr>
    <w:rPr>
      <w:rFonts w:ascii="Arial" w:eastAsia="Times New Roman" w:hAnsi="Arial" w:cs="Arial Unicode MS"/>
      <w:u w:val="single"/>
      <w:lang w:val="en-GB" w:bidi="ml-IN"/>
    </w:rPr>
  </w:style>
  <w:style w:type="paragraph" w:customStyle="1" w:styleId="Appendix4">
    <w:name w:val="Appendix 4"/>
    <w:basedOn w:val="a0"/>
    <w:rsid w:val="00A40FFE"/>
    <w:pPr>
      <w:numPr>
        <w:ilvl w:val="3"/>
        <w:numId w:val="7"/>
      </w:numPr>
      <w:tabs>
        <w:tab w:val="left" w:pos="851"/>
      </w:tabs>
      <w:spacing w:before="0"/>
    </w:pPr>
    <w:rPr>
      <w:rFonts w:ascii="Arial" w:eastAsia="Times New Roman" w:hAnsi="Arial" w:cs="Arial Unicode MS"/>
      <w:szCs w:val="20"/>
      <w:lang w:val="en-GB" w:bidi="ml-IN"/>
    </w:rPr>
  </w:style>
  <w:style w:type="paragraph" w:customStyle="1" w:styleId="Appendix5">
    <w:name w:val="Appendix 5"/>
    <w:basedOn w:val="a0"/>
    <w:rsid w:val="00A40FFE"/>
    <w:pPr>
      <w:numPr>
        <w:ilvl w:val="4"/>
        <w:numId w:val="7"/>
      </w:numPr>
      <w:tabs>
        <w:tab w:val="left" w:pos="851"/>
      </w:tabs>
      <w:spacing w:before="0"/>
    </w:pPr>
    <w:rPr>
      <w:rFonts w:ascii="Arial" w:eastAsia="Times New Roman" w:hAnsi="Arial" w:cs="Arial Unicode MS"/>
      <w:u w:val="single"/>
      <w:lang w:val="en-GB" w:bidi="ml-IN"/>
    </w:rPr>
  </w:style>
  <w:style w:type="paragraph" w:styleId="31">
    <w:name w:val="toc 3"/>
    <w:basedOn w:val="a0"/>
    <w:next w:val="a0"/>
    <w:autoRedefine/>
    <w:uiPriority w:val="39"/>
    <w:unhideWhenUsed/>
    <w:rsid w:val="00C7752F"/>
    <w:pPr>
      <w:tabs>
        <w:tab w:val="left" w:pos="1320"/>
        <w:tab w:val="right" w:leader="dot" w:pos="9605"/>
      </w:tabs>
      <w:spacing w:after="100"/>
      <w:ind w:left="1276" w:hanging="836"/>
    </w:pPr>
    <w:rPr>
      <w:noProof/>
    </w:rPr>
  </w:style>
  <w:style w:type="paragraph" w:styleId="afb">
    <w:name w:val="header"/>
    <w:basedOn w:val="a0"/>
    <w:link w:val="afc"/>
    <w:uiPriority w:val="99"/>
    <w:unhideWhenUsed/>
    <w:rsid w:val="00FC738E"/>
    <w:pPr>
      <w:tabs>
        <w:tab w:val="center" w:pos="4819"/>
        <w:tab w:val="right" w:pos="9639"/>
      </w:tabs>
      <w:spacing w:before="0" w:after="0"/>
    </w:pPr>
  </w:style>
  <w:style w:type="character" w:customStyle="1" w:styleId="afc">
    <w:name w:val="Верхний колонтитул Знак"/>
    <w:basedOn w:val="a1"/>
    <w:link w:val="afb"/>
    <w:uiPriority w:val="99"/>
    <w:rsid w:val="00FC738E"/>
    <w:rPr>
      <w:rFonts w:ascii="Times New Roman" w:hAnsi="Times New Roman"/>
    </w:rPr>
  </w:style>
  <w:style w:type="character" w:customStyle="1" w:styleId="sub">
    <w:name w:val="sub"/>
    <w:basedOn w:val="a1"/>
    <w:rsid w:val="00B961A6"/>
  </w:style>
  <w:style w:type="paragraph" w:customStyle="1" w:styleId="afd">
    <w:name w:val="Нормальний текст"/>
    <w:basedOn w:val="a0"/>
    <w:rsid w:val="00993837"/>
    <w:pPr>
      <w:spacing w:after="0"/>
      <w:ind w:firstLine="567"/>
      <w:jc w:val="left"/>
    </w:pPr>
    <w:rPr>
      <w:rFonts w:ascii="Antiqua" w:eastAsia="Times New Roman" w:hAnsi="Antiqua" w:cs="Times New Roman"/>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45772">
      <w:bodyDiv w:val="1"/>
      <w:marLeft w:val="0"/>
      <w:marRight w:val="0"/>
      <w:marTop w:val="0"/>
      <w:marBottom w:val="0"/>
      <w:divBdr>
        <w:top w:val="none" w:sz="0" w:space="0" w:color="auto"/>
        <w:left w:val="none" w:sz="0" w:space="0" w:color="auto"/>
        <w:bottom w:val="none" w:sz="0" w:space="0" w:color="auto"/>
        <w:right w:val="none" w:sz="0" w:space="0" w:color="auto"/>
      </w:divBdr>
    </w:div>
    <w:div w:id="421537227">
      <w:bodyDiv w:val="1"/>
      <w:marLeft w:val="0"/>
      <w:marRight w:val="0"/>
      <w:marTop w:val="0"/>
      <w:marBottom w:val="0"/>
      <w:divBdr>
        <w:top w:val="none" w:sz="0" w:space="0" w:color="auto"/>
        <w:left w:val="none" w:sz="0" w:space="0" w:color="auto"/>
        <w:bottom w:val="none" w:sz="0" w:space="0" w:color="auto"/>
        <w:right w:val="none" w:sz="0" w:space="0" w:color="auto"/>
      </w:divBdr>
      <w:divsChild>
        <w:div w:id="714617665">
          <w:marLeft w:val="0"/>
          <w:marRight w:val="0"/>
          <w:marTop w:val="0"/>
          <w:marBottom w:val="0"/>
          <w:divBdr>
            <w:top w:val="none" w:sz="0" w:space="0" w:color="auto"/>
            <w:left w:val="none" w:sz="0" w:space="0" w:color="auto"/>
            <w:bottom w:val="none" w:sz="0" w:space="0" w:color="auto"/>
            <w:right w:val="none" w:sz="0" w:space="0" w:color="auto"/>
          </w:divBdr>
          <w:divsChild>
            <w:div w:id="1816868535">
              <w:marLeft w:val="0"/>
              <w:marRight w:val="60"/>
              <w:marTop w:val="0"/>
              <w:marBottom w:val="0"/>
              <w:divBdr>
                <w:top w:val="none" w:sz="0" w:space="0" w:color="auto"/>
                <w:left w:val="none" w:sz="0" w:space="0" w:color="auto"/>
                <w:bottom w:val="none" w:sz="0" w:space="0" w:color="auto"/>
                <w:right w:val="none" w:sz="0" w:space="0" w:color="auto"/>
              </w:divBdr>
              <w:divsChild>
                <w:div w:id="1391075987">
                  <w:marLeft w:val="0"/>
                  <w:marRight w:val="0"/>
                  <w:marTop w:val="0"/>
                  <w:marBottom w:val="120"/>
                  <w:divBdr>
                    <w:top w:val="single" w:sz="6" w:space="0" w:color="C0C0C0"/>
                    <w:left w:val="single" w:sz="6" w:space="0" w:color="D9D9D9"/>
                    <w:bottom w:val="single" w:sz="6" w:space="0" w:color="D9D9D9"/>
                    <w:right w:val="single" w:sz="6" w:space="0" w:color="D9D9D9"/>
                  </w:divBdr>
                  <w:divsChild>
                    <w:div w:id="933630548">
                      <w:marLeft w:val="0"/>
                      <w:marRight w:val="0"/>
                      <w:marTop w:val="0"/>
                      <w:marBottom w:val="0"/>
                      <w:divBdr>
                        <w:top w:val="none" w:sz="0" w:space="0" w:color="auto"/>
                        <w:left w:val="none" w:sz="0" w:space="0" w:color="auto"/>
                        <w:bottom w:val="none" w:sz="0" w:space="0" w:color="auto"/>
                        <w:right w:val="none" w:sz="0" w:space="0" w:color="auto"/>
                      </w:divBdr>
                    </w:div>
                    <w:div w:id="990913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810071">
          <w:marLeft w:val="0"/>
          <w:marRight w:val="0"/>
          <w:marTop w:val="0"/>
          <w:marBottom w:val="0"/>
          <w:divBdr>
            <w:top w:val="none" w:sz="0" w:space="0" w:color="auto"/>
            <w:left w:val="none" w:sz="0" w:space="0" w:color="auto"/>
            <w:bottom w:val="none" w:sz="0" w:space="0" w:color="auto"/>
            <w:right w:val="none" w:sz="0" w:space="0" w:color="auto"/>
          </w:divBdr>
          <w:divsChild>
            <w:div w:id="1627082492">
              <w:marLeft w:val="60"/>
              <w:marRight w:val="0"/>
              <w:marTop w:val="0"/>
              <w:marBottom w:val="0"/>
              <w:divBdr>
                <w:top w:val="none" w:sz="0" w:space="0" w:color="auto"/>
                <w:left w:val="none" w:sz="0" w:space="0" w:color="auto"/>
                <w:bottom w:val="none" w:sz="0" w:space="0" w:color="auto"/>
                <w:right w:val="none" w:sz="0" w:space="0" w:color="auto"/>
              </w:divBdr>
              <w:divsChild>
                <w:div w:id="2134515373">
                  <w:marLeft w:val="0"/>
                  <w:marRight w:val="0"/>
                  <w:marTop w:val="0"/>
                  <w:marBottom w:val="0"/>
                  <w:divBdr>
                    <w:top w:val="none" w:sz="0" w:space="0" w:color="auto"/>
                    <w:left w:val="none" w:sz="0" w:space="0" w:color="auto"/>
                    <w:bottom w:val="none" w:sz="0" w:space="0" w:color="auto"/>
                    <w:right w:val="none" w:sz="0" w:space="0" w:color="auto"/>
                  </w:divBdr>
                  <w:divsChild>
                    <w:div w:id="1970041313">
                      <w:marLeft w:val="0"/>
                      <w:marRight w:val="0"/>
                      <w:marTop w:val="0"/>
                      <w:marBottom w:val="120"/>
                      <w:divBdr>
                        <w:top w:val="single" w:sz="6" w:space="0" w:color="F5F5F5"/>
                        <w:left w:val="single" w:sz="6" w:space="0" w:color="F5F5F5"/>
                        <w:bottom w:val="single" w:sz="6" w:space="0" w:color="F5F5F5"/>
                        <w:right w:val="single" w:sz="6" w:space="0" w:color="F5F5F5"/>
                      </w:divBdr>
                      <w:divsChild>
                        <w:div w:id="1667438426">
                          <w:marLeft w:val="0"/>
                          <w:marRight w:val="0"/>
                          <w:marTop w:val="0"/>
                          <w:marBottom w:val="0"/>
                          <w:divBdr>
                            <w:top w:val="none" w:sz="0" w:space="0" w:color="auto"/>
                            <w:left w:val="none" w:sz="0" w:space="0" w:color="auto"/>
                            <w:bottom w:val="none" w:sz="0" w:space="0" w:color="auto"/>
                            <w:right w:val="none" w:sz="0" w:space="0" w:color="auto"/>
                          </w:divBdr>
                          <w:divsChild>
                            <w:div w:id="179721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5050363">
      <w:bodyDiv w:val="1"/>
      <w:marLeft w:val="0"/>
      <w:marRight w:val="0"/>
      <w:marTop w:val="0"/>
      <w:marBottom w:val="0"/>
      <w:divBdr>
        <w:top w:val="none" w:sz="0" w:space="0" w:color="auto"/>
        <w:left w:val="none" w:sz="0" w:space="0" w:color="auto"/>
        <w:bottom w:val="none" w:sz="0" w:space="0" w:color="auto"/>
        <w:right w:val="none" w:sz="0" w:space="0" w:color="auto"/>
      </w:divBdr>
    </w:div>
    <w:div w:id="763917383">
      <w:bodyDiv w:val="1"/>
      <w:marLeft w:val="0"/>
      <w:marRight w:val="0"/>
      <w:marTop w:val="0"/>
      <w:marBottom w:val="0"/>
      <w:divBdr>
        <w:top w:val="none" w:sz="0" w:space="0" w:color="auto"/>
        <w:left w:val="none" w:sz="0" w:space="0" w:color="auto"/>
        <w:bottom w:val="none" w:sz="0" w:space="0" w:color="auto"/>
        <w:right w:val="none" w:sz="0" w:space="0" w:color="auto"/>
      </w:divBdr>
    </w:div>
    <w:div w:id="913472691">
      <w:bodyDiv w:val="1"/>
      <w:marLeft w:val="0"/>
      <w:marRight w:val="0"/>
      <w:marTop w:val="0"/>
      <w:marBottom w:val="0"/>
      <w:divBdr>
        <w:top w:val="none" w:sz="0" w:space="0" w:color="auto"/>
        <w:left w:val="none" w:sz="0" w:space="0" w:color="auto"/>
        <w:bottom w:val="none" w:sz="0" w:space="0" w:color="auto"/>
        <w:right w:val="none" w:sz="0" w:space="0" w:color="auto"/>
      </w:divBdr>
    </w:div>
    <w:div w:id="1121190065">
      <w:bodyDiv w:val="1"/>
      <w:marLeft w:val="0"/>
      <w:marRight w:val="0"/>
      <w:marTop w:val="0"/>
      <w:marBottom w:val="0"/>
      <w:divBdr>
        <w:top w:val="none" w:sz="0" w:space="0" w:color="auto"/>
        <w:left w:val="none" w:sz="0" w:space="0" w:color="auto"/>
        <w:bottom w:val="none" w:sz="0" w:space="0" w:color="auto"/>
        <w:right w:val="none" w:sz="0" w:space="0" w:color="auto"/>
      </w:divBdr>
    </w:div>
    <w:div w:id="1144466382">
      <w:bodyDiv w:val="1"/>
      <w:marLeft w:val="0"/>
      <w:marRight w:val="0"/>
      <w:marTop w:val="0"/>
      <w:marBottom w:val="0"/>
      <w:divBdr>
        <w:top w:val="none" w:sz="0" w:space="0" w:color="auto"/>
        <w:left w:val="none" w:sz="0" w:space="0" w:color="auto"/>
        <w:bottom w:val="none" w:sz="0" w:space="0" w:color="auto"/>
        <w:right w:val="none" w:sz="0" w:space="0" w:color="auto"/>
      </w:divBdr>
    </w:div>
    <w:div w:id="1208294767">
      <w:bodyDiv w:val="1"/>
      <w:marLeft w:val="0"/>
      <w:marRight w:val="0"/>
      <w:marTop w:val="0"/>
      <w:marBottom w:val="0"/>
      <w:divBdr>
        <w:top w:val="none" w:sz="0" w:space="0" w:color="auto"/>
        <w:left w:val="none" w:sz="0" w:space="0" w:color="auto"/>
        <w:bottom w:val="none" w:sz="0" w:space="0" w:color="auto"/>
        <w:right w:val="none" w:sz="0" w:space="0" w:color="auto"/>
      </w:divBdr>
    </w:div>
    <w:div w:id="1266426140">
      <w:bodyDiv w:val="1"/>
      <w:marLeft w:val="0"/>
      <w:marRight w:val="0"/>
      <w:marTop w:val="0"/>
      <w:marBottom w:val="0"/>
      <w:divBdr>
        <w:top w:val="none" w:sz="0" w:space="0" w:color="auto"/>
        <w:left w:val="none" w:sz="0" w:space="0" w:color="auto"/>
        <w:bottom w:val="none" w:sz="0" w:space="0" w:color="auto"/>
        <w:right w:val="none" w:sz="0" w:space="0" w:color="auto"/>
      </w:divBdr>
    </w:div>
    <w:div w:id="1502160352">
      <w:bodyDiv w:val="1"/>
      <w:marLeft w:val="0"/>
      <w:marRight w:val="0"/>
      <w:marTop w:val="0"/>
      <w:marBottom w:val="0"/>
      <w:divBdr>
        <w:top w:val="none" w:sz="0" w:space="0" w:color="auto"/>
        <w:left w:val="none" w:sz="0" w:space="0" w:color="auto"/>
        <w:bottom w:val="none" w:sz="0" w:space="0" w:color="auto"/>
        <w:right w:val="none" w:sz="0" w:space="0" w:color="auto"/>
      </w:divBdr>
    </w:div>
    <w:div w:id="1516797851">
      <w:bodyDiv w:val="1"/>
      <w:marLeft w:val="0"/>
      <w:marRight w:val="0"/>
      <w:marTop w:val="0"/>
      <w:marBottom w:val="0"/>
      <w:divBdr>
        <w:top w:val="none" w:sz="0" w:space="0" w:color="auto"/>
        <w:left w:val="none" w:sz="0" w:space="0" w:color="auto"/>
        <w:bottom w:val="none" w:sz="0" w:space="0" w:color="auto"/>
        <w:right w:val="none" w:sz="0" w:space="0" w:color="auto"/>
      </w:divBdr>
    </w:div>
    <w:div w:id="1541363119">
      <w:bodyDiv w:val="1"/>
      <w:marLeft w:val="0"/>
      <w:marRight w:val="0"/>
      <w:marTop w:val="0"/>
      <w:marBottom w:val="0"/>
      <w:divBdr>
        <w:top w:val="none" w:sz="0" w:space="0" w:color="auto"/>
        <w:left w:val="none" w:sz="0" w:space="0" w:color="auto"/>
        <w:bottom w:val="none" w:sz="0" w:space="0" w:color="auto"/>
        <w:right w:val="none" w:sz="0" w:space="0" w:color="auto"/>
      </w:divBdr>
    </w:div>
    <w:div w:id="1638875518">
      <w:bodyDiv w:val="1"/>
      <w:marLeft w:val="0"/>
      <w:marRight w:val="0"/>
      <w:marTop w:val="0"/>
      <w:marBottom w:val="0"/>
      <w:divBdr>
        <w:top w:val="none" w:sz="0" w:space="0" w:color="auto"/>
        <w:left w:val="none" w:sz="0" w:space="0" w:color="auto"/>
        <w:bottom w:val="none" w:sz="0" w:space="0" w:color="auto"/>
        <w:right w:val="none" w:sz="0" w:space="0" w:color="auto"/>
      </w:divBdr>
    </w:div>
    <w:div w:id="1697148469">
      <w:bodyDiv w:val="1"/>
      <w:marLeft w:val="0"/>
      <w:marRight w:val="0"/>
      <w:marTop w:val="0"/>
      <w:marBottom w:val="0"/>
      <w:divBdr>
        <w:top w:val="none" w:sz="0" w:space="0" w:color="auto"/>
        <w:left w:val="none" w:sz="0" w:space="0" w:color="auto"/>
        <w:bottom w:val="none" w:sz="0" w:space="0" w:color="auto"/>
        <w:right w:val="none" w:sz="0" w:space="0" w:color="auto"/>
      </w:divBdr>
    </w:div>
    <w:div w:id="2030639236">
      <w:bodyDiv w:val="1"/>
      <w:marLeft w:val="0"/>
      <w:marRight w:val="0"/>
      <w:marTop w:val="0"/>
      <w:marBottom w:val="0"/>
      <w:divBdr>
        <w:top w:val="none" w:sz="0" w:space="0" w:color="auto"/>
        <w:left w:val="none" w:sz="0" w:space="0" w:color="auto"/>
        <w:bottom w:val="none" w:sz="0" w:space="0" w:color="auto"/>
        <w:right w:val="none" w:sz="0" w:space="0" w:color="auto"/>
      </w:divBdr>
    </w:div>
    <w:div w:id="212022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9CAA0-A828-4D66-A609-BBD4693A5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25</Pages>
  <Words>7567</Words>
  <Characters>43137</Characters>
  <Application>Microsoft Office Word</Application>
  <DocSecurity>0</DocSecurity>
  <Lines>359</Lines>
  <Paragraphs>101</Paragraphs>
  <ScaleCrop>false</ScaleCrop>
  <HeadingPairs>
    <vt:vector size="8" baseType="variant">
      <vt:variant>
        <vt:lpstr>Название</vt:lpstr>
      </vt:variant>
      <vt:variant>
        <vt:i4>1</vt:i4>
      </vt:variant>
      <vt:variant>
        <vt:lpstr>Title</vt:lpstr>
      </vt:variant>
      <vt:variant>
        <vt:i4>1</vt:i4>
      </vt:variant>
      <vt:variant>
        <vt:lpstr>Назва</vt:lpstr>
      </vt:variant>
      <vt:variant>
        <vt:i4>1</vt:i4>
      </vt:variant>
      <vt:variant>
        <vt:lpstr>Titel</vt:lpstr>
      </vt:variant>
      <vt:variant>
        <vt:i4>1</vt:i4>
      </vt:variant>
    </vt:vector>
  </HeadingPairs>
  <TitlesOfParts>
    <vt:vector size="4" baseType="lpstr">
      <vt:lpstr/>
      <vt:lpstr/>
      <vt:lpstr/>
      <vt:lpstr/>
    </vt:vector>
  </TitlesOfParts>
  <Company>KPMG</Company>
  <LinksUpToDate>false</LinksUpToDate>
  <CharactersWithSpaces>50603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Lozynskyy, Yuriy</dc:creator>
  <cp:lastModifiedBy>Владимир</cp:lastModifiedBy>
  <cp:revision>6</cp:revision>
  <cp:lastPrinted>2020-03-02T14:56:00Z</cp:lastPrinted>
  <dcterms:created xsi:type="dcterms:W3CDTF">2020-11-19T16:02:00Z</dcterms:created>
  <dcterms:modified xsi:type="dcterms:W3CDTF">2020-11-27T10:52:00Z</dcterms:modified>
</cp:coreProperties>
</file>